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CellMar>
          <w:top w:w="57" w:type="dxa"/>
          <w:bottom w:w="57" w:type="dxa"/>
        </w:tblCellMar>
        <w:tblLook w:val="04A0" w:firstRow="1" w:lastRow="0" w:firstColumn="1" w:lastColumn="0" w:noHBand="0" w:noVBand="1"/>
      </w:tblPr>
      <w:tblGrid>
        <w:gridCol w:w="1843"/>
        <w:gridCol w:w="8364"/>
      </w:tblGrid>
      <w:tr w:rsidR="00964C12" w:rsidRPr="00C8468C" w14:paraId="3F787B00" w14:textId="77777777" w:rsidTr="00931FEB">
        <w:tc>
          <w:tcPr>
            <w:tcW w:w="10207" w:type="dxa"/>
            <w:gridSpan w:val="2"/>
            <w:shd w:val="clear" w:color="auto" w:fill="DDF6F4" w:themeFill="accent3" w:themeFillTint="33"/>
          </w:tcPr>
          <w:p w14:paraId="22B972DE" w14:textId="44EB561A" w:rsidR="00964C12" w:rsidRPr="00C8468C" w:rsidRDefault="0069527C" w:rsidP="0069527C">
            <w:pPr>
              <w:rPr>
                <w:rFonts w:ascii="Calibri" w:hAnsi="Calibri" w:cs="Calibri"/>
                <w:b/>
                <w:bCs/>
              </w:rPr>
            </w:pPr>
            <w:r w:rsidRPr="00C8468C">
              <w:rPr>
                <w:rFonts w:ascii="Calibri" w:hAnsi="Calibri" w:cs="Calibri"/>
                <w:b/>
                <w:bCs/>
              </w:rPr>
              <w:t xml:space="preserve">Project: </w:t>
            </w:r>
            <w:r w:rsidR="0027633C" w:rsidRPr="00C8468C">
              <w:rPr>
                <w:rFonts w:ascii="Calibri" w:hAnsi="Calibri" w:cs="Calibri"/>
                <w:b/>
                <w:bCs/>
              </w:rPr>
              <w:t>Ph</w:t>
            </w:r>
            <w:r w:rsidR="0027633C" w:rsidRPr="00C8468C">
              <w:rPr>
                <w:rFonts w:ascii="Calibri" w:hAnsi="Calibri" w:cs="Calibri"/>
                <w:b/>
              </w:rPr>
              <w:t>D student placement opportunity</w:t>
            </w:r>
          </w:p>
        </w:tc>
      </w:tr>
      <w:tr w:rsidR="0069527C" w:rsidRPr="00C8468C" w14:paraId="4788298B" w14:textId="77777777" w:rsidTr="00931FEB">
        <w:tc>
          <w:tcPr>
            <w:tcW w:w="10207" w:type="dxa"/>
            <w:gridSpan w:val="2"/>
          </w:tcPr>
          <w:p w14:paraId="64FC8BB2" w14:textId="77BD85C8" w:rsidR="0069527C" w:rsidRPr="00C8468C" w:rsidRDefault="0069527C" w:rsidP="00CB295E">
            <w:pPr>
              <w:jc w:val="center"/>
              <w:rPr>
                <w:rFonts w:ascii="Calibri" w:hAnsi="Calibri" w:cs="Calibri"/>
                <w:b/>
                <w:bCs/>
              </w:rPr>
            </w:pPr>
            <w:r w:rsidRPr="00C8468C">
              <w:rPr>
                <w:rFonts w:ascii="Calibri" w:hAnsi="Calibri" w:cs="Calibri"/>
                <w:b/>
                <w:bCs/>
              </w:rPr>
              <w:t>Title:</w:t>
            </w:r>
            <w:r w:rsidR="000C5348" w:rsidRPr="00C8468C">
              <w:rPr>
                <w:rFonts w:ascii="Calibri" w:hAnsi="Calibri" w:cs="Calibri"/>
                <w:b/>
                <w:bCs/>
              </w:rPr>
              <w:t xml:space="preserve"> </w:t>
            </w:r>
            <w:r w:rsidR="001A5206">
              <w:rPr>
                <w:rFonts w:ascii="Calibri" w:hAnsi="Calibri" w:cs="Calibri"/>
                <w:b/>
                <w:bCs/>
              </w:rPr>
              <w:t xml:space="preserve">Increasing the scope </w:t>
            </w:r>
            <w:r w:rsidR="00A302F7">
              <w:rPr>
                <w:rFonts w:ascii="Calibri" w:hAnsi="Calibri" w:cs="Calibri"/>
                <w:b/>
                <w:bCs/>
              </w:rPr>
              <w:t xml:space="preserve">of </w:t>
            </w:r>
            <w:commentRangeStart w:id="0"/>
            <w:r w:rsidR="00A302F7">
              <w:rPr>
                <w:rFonts w:ascii="Calibri" w:hAnsi="Calibri" w:cs="Calibri"/>
                <w:b/>
                <w:bCs/>
              </w:rPr>
              <w:t>temporary habitat creation</w:t>
            </w:r>
            <w:r w:rsidR="001A5206">
              <w:rPr>
                <w:rFonts w:ascii="Calibri" w:hAnsi="Calibri" w:cs="Calibri"/>
                <w:b/>
                <w:bCs/>
              </w:rPr>
              <w:t xml:space="preserve"> </w:t>
            </w:r>
            <w:commentRangeEnd w:id="0"/>
            <w:r w:rsidR="00A302F7">
              <w:rPr>
                <w:rStyle w:val="CommentReference"/>
              </w:rPr>
              <w:commentReference w:id="0"/>
            </w:r>
            <w:r w:rsidR="001A5206">
              <w:rPr>
                <w:rFonts w:ascii="Calibri" w:hAnsi="Calibri" w:cs="Calibri"/>
                <w:b/>
                <w:bCs/>
              </w:rPr>
              <w:t>for Horticulture</w:t>
            </w:r>
          </w:p>
        </w:tc>
      </w:tr>
      <w:tr w:rsidR="0069527C" w:rsidRPr="00C8468C" w14:paraId="1D135557" w14:textId="77777777" w:rsidTr="00931FEB">
        <w:tc>
          <w:tcPr>
            <w:tcW w:w="10207" w:type="dxa"/>
            <w:gridSpan w:val="2"/>
          </w:tcPr>
          <w:p w14:paraId="497DC596" w14:textId="4A1BBAD8" w:rsidR="002C5F48" w:rsidRDefault="00B44958" w:rsidP="002C5F48">
            <w:pPr>
              <w:jc w:val="both"/>
              <w:rPr>
                <w:rFonts w:ascii="Calibri" w:hAnsi="Calibri" w:cs="Calibri"/>
                <w:u w:val="single"/>
              </w:rPr>
            </w:pPr>
            <w:r w:rsidRPr="00503161">
              <w:rPr>
                <w:rFonts w:ascii="Calibri" w:hAnsi="Calibri" w:cs="Calibri"/>
                <w:u w:val="single"/>
              </w:rPr>
              <w:t xml:space="preserve">Background: </w:t>
            </w:r>
          </w:p>
          <w:p w14:paraId="6B6ABDC6" w14:textId="77777777" w:rsidR="00173DCF" w:rsidRPr="00503161" w:rsidRDefault="00173DCF" w:rsidP="002C5F48">
            <w:pPr>
              <w:jc w:val="both"/>
              <w:rPr>
                <w:rFonts w:ascii="Calibri" w:hAnsi="Calibri" w:cs="Calibri"/>
                <w:u w:val="single"/>
              </w:rPr>
            </w:pPr>
          </w:p>
          <w:p w14:paraId="00C14114" w14:textId="42E4120A" w:rsidR="005B4A73" w:rsidRPr="00503161" w:rsidRDefault="009235EC" w:rsidP="005B4A73">
            <w:pPr>
              <w:jc w:val="both"/>
              <w:rPr>
                <w:rFonts w:ascii="Calibri" w:hAnsi="Calibri" w:cs="Calibri"/>
              </w:rPr>
            </w:pPr>
            <w:r w:rsidRPr="00503161">
              <w:rPr>
                <w:rFonts w:ascii="Calibri" w:hAnsi="Calibri" w:cs="Calibri"/>
              </w:rPr>
              <w:t xml:space="preserve">The Wales Sustainable Farming Scheme (SFS) is a new agricultural support programme launching in January 2026. The scheme is designed to help farmers produce food sustainably while delivering environmental and climate benefits. The scheme introduces a more targeted, action-based approach to farm support and is structured by a </w:t>
            </w:r>
            <w:r w:rsidR="006F47CD" w:rsidRPr="00503161">
              <w:rPr>
                <w:rFonts w:ascii="Calibri" w:hAnsi="Calibri" w:cs="Calibri"/>
              </w:rPr>
              <w:t xml:space="preserve">12 </w:t>
            </w:r>
            <w:r w:rsidRPr="00503161">
              <w:rPr>
                <w:rFonts w:ascii="Calibri" w:hAnsi="Calibri" w:cs="Calibri"/>
              </w:rPr>
              <w:t xml:space="preserve">key Universal Action for entry to the scheme, with further Optional and Collaborative Actions, allowing farmers to engage at different levels depending on their capacity and land type. The SFS aims to support all types of farms across Wales and encourages innovation, skills development, and co-operation among farmers. The scheme is designed to evolve over time, gradually shifting more resources toward collaborative and optional actions that deliver wider public goods. </w:t>
            </w:r>
          </w:p>
          <w:p w14:paraId="09F62733" w14:textId="77777777" w:rsidR="005B4A73" w:rsidRPr="00503161" w:rsidRDefault="005B4A73" w:rsidP="005B4A73">
            <w:pPr>
              <w:jc w:val="both"/>
              <w:rPr>
                <w:rFonts w:ascii="Calibri" w:hAnsi="Calibri" w:cs="Calibri"/>
              </w:rPr>
            </w:pPr>
          </w:p>
          <w:p w14:paraId="658C3877" w14:textId="77777777" w:rsidR="00503161" w:rsidRPr="00503161" w:rsidRDefault="00503161" w:rsidP="00503161">
            <w:pPr>
              <w:jc w:val="both"/>
              <w:rPr>
                <w:rFonts w:ascii="Calibri" w:hAnsi="Calibri" w:cs="Calibri"/>
              </w:rPr>
            </w:pPr>
            <w:r w:rsidRPr="00503161">
              <w:rPr>
                <w:rFonts w:ascii="Calibri" w:hAnsi="Calibri" w:cs="Calibri"/>
              </w:rPr>
              <w:t xml:space="preserve">Universal Action 5: Habitat Maintenance </w:t>
            </w:r>
          </w:p>
          <w:p w14:paraId="4F5F1BF9" w14:textId="77777777" w:rsidR="00503161" w:rsidRPr="00503161" w:rsidRDefault="00503161" w:rsidP="00503161">
            <w:pPr>
              <w:jc w:val="both"/>
              <w:rPr>
                <w:rFonts w:ascii="Calibri" w:hAnsi="Calibri" w:cs="Calibri"/>
              </w:rPr>
            </w:pPr>
            <w:r w:rsidRPr="00503161">
              <w:rPr>
                <w:rFonts w:ascii="Calibri" w:hAnsi="Calibri" w:cs="Calibri"/>
              </w:rPr>
              <w:t xml:space="preserve">This action requires farmers to maintain existing semi-natural or newly created habitats on their farms to benefit grazing livestock and wildlife. The goal is to preserve ecological value while integrating habitat management into productive farming systems. </w:t>
            </w:r>
          </w:p>
          <w:p w14:paraId="0EC10B22" w14:textId="77777777" w:rsidR="00503161" w:rsidRPr="00503161" w:rsidRDefault="00503161" w:rsidP="00503161">
            <w:pPr>
              <w:jc w:val="both"/>
              <w:rPr>
                <w:rFonts w:ascii="Calibri" w:hAnsi="Calibri" w:cs="Calibri"/>
              </w:rPr>
            </w:pPr>
          </w:p>
          <w:p w14:paraId="1ED4CB81" w14:textId="77777777" w:rsidR="00503161" w:rsidRPr="00503161" w:rsidRDefault="00503161" w:rsidP="00503161">
            <w:pPr>
              <w:jc w:val="both"/>
              <w:rPr>
                <w:rFonts w:ascii="Calibri" w:hAnsi="Calibri" w:cs="Calibri"/>
              </w:rPr>
            </w:pPr>
            <w:r w:rsidRPr="00503161">
              <w:rPr>
                <w:rFonts w:ascii="Calibri" w:hAnsi="Calibri" w:cs="Calibri"/>
              </w:rPr>
              <w:t>Universal Action 6: Temporary Habitat Creation on Improved Land</w:t>
            </w:r>
          </w:p>
          <w:p w14:paraId="648FD786" w14:textId="77777777" w:rsidR="00503161" w:rsidRPr="00503161" w:rsidRDefault="00503161" w:rsidP="00503161">
            <w:pPr>
              <w:jc w:val="both"/>
              <w:rPr>
                <w:rFonts w:ascii="Calibri" w:hAnsi="Calibri" w:cs="Calibri"/>
              </w:rPr>
            </w:pPr>
            <w:r w:rsidRPr="00503161">
              <w:rPr>
                <w:rFonts w:ascii="Calibri" w:hAnsi="Calibri" w:cs="Calibri"/>
              </w:rPr>
              <w:t>To meet the scheme’s requirement for 10% habitat coverage per farm, this action encourages farmers to create additional temporary habitat to meet the Scheme Requirement for 10% habitat on each farm. These habitats can include features like wildflower margins, cover crops, or buffer strips. They are designed to be flexible and seasonal, allowing farmers to meet habitat targets without permanently removing land from production. This approach supports pollinators, soil health, and water quality while maintaining farm productivity.</w:t>
            </w:r>
          </w:p>
          <w:p w14:paraId="7D4C0A57" w14:textId="77777777" w:rsidR="00503161" w:rsidRPr="00503161" w:rsidRDefault="00503161" w:rsidP="00503161">
            <w:pPr>
              <w:jc w:val="both"/>
              <w:rPr>
                <w:rFonts w:ascii="Calibri" w:hAnsi="Calibri" w:cs="Calibri"/>
              </w:rPr>
            </w:pPr>
          </w:p>
          <w:p w14:paraId="6935A390" w14:textId="77777777" w:rsidR="00503161" w:rsidRPr="00503161" w:rsidRDefault="00503161" w:rsidP="00503161">
            <w:pPr>
              <w:jc w:val="both"/>
              <w:rPr>
                <w:rFonts w:ascii="Calibri" w:hAnsi="Calibri" w:cs="Calibri"/>
              </w:rPr>
            </w:pPr>
            <w:r w:rsidRPr="00503161">
              <w:rPr>
                <w:rFonts w:ascii="Calibri" w:hAnsi="Calibri" w:cs="Calibri"/>
              </w:rPr>
              <w:t>The temporary habitat types to choose from are: </w:t>
            </w:r>
          </w:p>
          <w:p w14:paraId="49D0C42C"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fallow crop margins</w:t>
            </w:r>
          </w:p>
          <w:p w14:paraId="6902A54C"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unfertilised, unsprayed and unharvested cereal and linseed headlands</w:t>
            </w:r>
          </w:p>
          <w:p w14:paraId="258C423B"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fixed rough grass margins on arable land</w:t>
            </w:r>
          </w:p>
          <w:p w14:paraId="10D5A14F"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rotational rough grass margins on arable land</w:t>
            </w:r>
          </w:p>
          <w:p w14:paraId="6E9A1F4D"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unsprayed spring sown cereal and protein crop mix with stubbles retained</w:t>
            </w:r>
          </w:p>
          <w:p w14:paraId="29AFB161"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retain cereal winter stubbles</w:t>
            </w:r>
          </w:p>
          <w:p w14:paraId="54349900"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wildlife cover crop on improved land</w:t>
            </w:r>
          </w:p>
          <w:p w14:paraId="00DE68C6" w14:textId="3CC247C3" w:rsidR="00503161" w:rsidRPr="00503161" w:rsidRDefault="00503161" w:rsidP="00503161">
            <w:pPr>
              <w:numPr>
                <w:ilvl w:val="0"/>
                <w:numId w:val="27"/>
              </w:numPr>
              <w:jc w:val="both"/>
              <w:rPr>
                <w:rFonts w:ascii="Calibri" w:hAnsi="Calibri" w:cs="Calibri"/>
              </w:rPr>
            </w:pPr>
            <w:r w:rsidRPr="00503161">
              <w:rPr>
                <w:rFonts w:ascii="Calibri" w:hAnsi="Calibri" w:cs="Calibri"/>
              </w:rPr>
              <w:t>unsprayed, unfertilized and uncultivated buffer adjacent to existing habitat (including open water) on improved grassland</w:t>
            </w:r>
          </w:p>
          <w:p w14:paraId="6F662A40" w14:textId="0447D24B" w:rsidR="00503161" w:rsidRPr="00503161" w:rsidRDefault="00503161" w:rsidP="00503161">
            <w:pPr>
              <w:numPr>
                <w:ilvl w:val="0"/>
                <w:numId w:val="27"/>
              </w:numPr>
              <w:jc w:val="both"/>
              <w:rPr>
                <w:rFonts w:ascii="Calibri" w:hAnsi="Calibri" w:cs="Calibri"/>
              </w:rPr>
            </w:pPr>
            <w:r w:rsidRPr="00503161">
              <w:rPr>
                <w:rFonts w:ascii="Calibri" w:hAnsi="Calibri" w:cs="Calibri"/>
              </w:rPr>
              <w:t>mixed leys on improved land (also referred to as multi-species or herbal leys)</w:t>
            </w:r>
          </w:p>
          <w:p w14:paraId="3D6FCD8A"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late cut improved grasslands</w:t>
            </w:r>
          </w:p>
          <w:p w14:paraId="052D08EB" w14:textId="77777777" w:rsidR="00503161" w:rsidRPr="00503161" w:rsidRDefault="00503161" w:rsidP="00503161">
            <w:pPr>
              <w:numPr>
                <w:ilvl w:val="0"/>
                <w:numId w:val="27"/>
              </w:numPr>
              <w:jc w:val="both"/>
              <w:rPr>
                <w:rFonts w:ascii="Calibri" w:hAnsi="Calibri" w:cs="Calibri"/>
              </w:rPr>
            </w:pPr>
            <w:r w:rsidRPr="00503161">
              <w:rPr>
                <w:rFonts w:ascii="Calibri" w:hAnsi="Calibri" w:cs="Calibri"/>
              </w:rPr>
              <w:t>improved grassland allowed to set seed</w:t>
            </w:r>
          </w:p>
          <w:p w14:paraId="2BBBD46C" w14:textId="77777777" w:rsidR="00503161" w:rsidRPr="00503161" w:rsidRDefault="00503161" w:rsidP="00503161">
            <w:pPr>
              <w:jc w:val="both"/>
              <w:rPr>
                <w:rFonts w:ascii="Calibri" w:hAnsi="Calibri" w:cs="Calibri"/>
              </w:rPr>
            </w:pPr>
          </w:p>
          <w:p w14:paraId="5CD83BA9" w14:textId="6E75B7E1" w:rsidR="00503161" w:rsidRPr="00503161" w:rsidRDefault="00503161" w:rsidP="00503161">
            <w:pPr>
              <w:jc w:val="both"/>
              <w:rPr>
                <w:rFonts w:ascii="Calibri" w:hAnsi="Calibri" w:cs="Calibri"/>
                <w:u w:val="single"/>
              </w:rPr>
            </w:pPr>
            <w:r w:rsidRPr="00503161">
              <w:rPr>
                <w:rFonts w:ascii="Calibri" w:hAnsi="Calibri" w:cs="Calibri"/>
                <w:u w:val="single"/>
              </w:rPr>
              <w:t>Purpose of the Post:</w:t>
            </w:r>
          </w:p>
          <w:p w14:paraId="6FA4FDF4" w14:textId="77777777" w:rsidR="00503161" w:rsidRDefault="00503161" w:rsidP="00503161">
            <w:pPr>
              <w:jc w:val="both"/>
              <w:rPr>
                <w:rFonts w:ascii="Calibri" w:hAnsi="Calibri" w:cs="Calibri"/>
              </w:rPr>
            </w:pPr>
            <w:r w:rsidRPr="00503161">
              <w:rPr>
                <w:rFonts w:ascii="Calibri" w:hAnsi="Calibri" w:cs="Calibri"/>
              </w:rPr>
              <w:t xml:space="preserve">As the SFS continues to develop we are looking to improve actions to ensure that the scheme works for all agricultural sectors in Wales. </w:t>
            </w:r>
          </w:p>
          <w:p w14:paraId="2FABC920" w14:textId="77777777" w:rsidR="00503161" w:rsidRPr="00503161" w:rsidRDefault="00503161" w:rsidP="00503161">
            <w:pPr>
              <w:jc w:val="both"/>
              <w:rPr>
                <w:rFonts w:ascii="Calibri" w:hAnsi="Calibri" w:cs="Calibri"/>
              </w:rPr>
            </w:pPr>
          </w:p>
          <w:p w14:paraId="616A88DE" w14:textId="76716BAA" w:rsidR="00D35915" w:rsidRDefault="00503161" w:rsidP="00503161">
            <w:pPr>
              <w:jc w:val="both"/>
              <w:rPr>
                <w:rFonts w:ascii="Calibri" w:hAnsi="Calibri" w:cs="Calibri"/>
              </w:rPr>
            </w:pPr>
            <w:r w:rsidRPr="00503161">
              <w:rPr>
                <w:rFonts w:ascii="Calibri" w:hAnsi="Calibri" w:cs="Calibri"/>
              </w:rPr>
              <w:t>We have identified that Universal Action 5 and 6 may be more difficult for</w:t>
            </w:r>
            <w:r w:rsidR="00A302F7">
              <w:rPr>
                <w:rFonts w:ascii="Calibri" w:hAnsi="Calibri" w:cs="Calibri"/>
              </w:rPr>
              <w:t xml:space="preserve"> small-scale</w:t>
            </w:r>
            <w:r w:rsidRPr="00503161">
              <w:rPr>
                <w:rFonts w:ascii="Calibri" w:hAnsi="Calibri" w:cs="Calibri"/>
              </w:rPr>
              <w:t xml:space="preserve"> </w:t>
            </w:r>
            <w:r w:rsidR="00A302F7">
              <w:rPr>
                <w:rFonts w:ascii="Calibri" w:hAnsi="Calibri" w:cs="Calibri"/>
              </w:rPr>
              <w:t>h</w:t>
            </w:r>
            <w:r w:rsidRPr="00503161">
              <w:rPr>
                <w:rFonts w:ascii="Calibri" w:hAnsi="Calibri" w:cs="Calibri"/>
              </w:rPr>
              <w:t>orticulturalists</w:t>
            </w:r>
            <w:r w:rsidR="00A302F7">
              <w:rPr>
                <w:rFonts w:ascii="Calibri" w:hAnsi="Calibri" w:cs="Calibri"/>
              </w:rPr>
              <w:t xml:space="preserve"> to complete</w:t>
            </w:r>
            <w:r w:rsidRPr="00503161">
              <w:rPr>
                <w:rFonts w:ascii="Calibri" w:hAnsi="Calibri" w:cs="Calibri"/>
              </w:rPr>
              <w:t xml:space="preserve"> due to the </w:t>
            </w:r>
            <w:r w:rsidR="00A302F7">
              <w:rPr>
                <w:rFonts w:ascii="Calibri" w:hAnsi="Calibri" w:cs="Calibri"/>
              </w:rPr>
              <w:t>loss of</w:t>
            </w:r>
            <w:r w:rsidRPr="00503161">
              <w:rPr>
                <w:rFonts w:ascii="Calibri" w:hAnsi="Calibri" w:cs="Calibri"/>
              </w:rPr>
              <w:t xml:space="preserve"> production</w:t>
            </w:r>
            <w:r w:rsidR="00A302F7">
              <w:rPr>
                <w:rFonts w:ascii="Calibri" w:hAnsi="Calibri" w:cs="Calibri"/>
              </w:rPr>
              <w:t xml:space="preserve"> they would incur from setting aside land</w:t>
            </w:r>
            <w:r w:rsidRPr="00503161">
              <w:rPr>
                <w:rFonts w:ascii="Calibri" w:hAnsi="Calibri" w:cs="Calibri"/>
              </w:rPr>
              <w:t>.</w:t>
            </w:r>
            <w:r w:rsidR="00A302F7">
              <w:rPr>
                <w:rFonts w:ascii="Calibri" w:hAnsi="Calibri" w:cs="Calibri"/>
              </w:rPr>
              <w:t xml:space="preserve"> Furthermore, if there are alternative ways of reaching the objectives of this action (increased biodiversity, improved soil quality, etc.) </w:t>
            </w:r>
            <w:proofErr w:type="gramStart"/>
            <w:r w:rsidR="00A302F7">
              <w:rPr>
                <w:rFonts w:ascii="Calibri" w:hAnsi="Calibri" w:cs="Calibri"/>
              </w:rPr>
              <w:t>through the use of</w:t>
            </w:r>
            <w:proofErr w:type="gramEnd"/>
            <w:r w:rsidR="00A302F7">
              <w:rPr>
                <w:rFonts w:ascii="Calibri" w:hAnsi="Calibri" w:cs="Calibri"/>
              </w:rPr>
              <w:t xml:space="preserve"> appropriate cropping, while maintaining food production, the Welsh Government would like to give farmers the flexibility to do this.</w:t>
            </w:r>
            <w:r w:rsidRPr="00503161">
              <w:rPr>
                <w:rFonts w:ascii="Calibri" w:hAnsi="Calibri" w:cs="Calibri"/>
              </w:rPr>
              <w:t xml:space="preserve"> </w:t>
            </w:r>
          </w:p>
          <w:p w14:paraId="2E85D825" w14:textId="77777777" w:rsidR="00D35915" w:rsidRDefault="00D35915" w:rsidP="00503161">
            <w:pPr>
              <w:jc w:val="both"/>
              <w:rPr>
                <w:rFonts w:ascii="Calibri" w:hAnsi="Calibri" w:cs="Calibri"/>
              </w:rPr>
            </w:pPr>
          </w:p>
          <w:p w14:paraId="27AF7619" w14:textId="35EAFA99" w:rsidR="00503161" w:rsidRDefault="00503161" w:rsidP="00503161">
            <w:pPr>
              <w:jc w:val="both"/>
              <w:rPr>
                <w:rFonts w:ascii="Calibri" w:hAnsi="Calibri" w:cs="Calibri"/>
              </w:rPr>
            </w:pPr>
            <w:r w:rsidRPr="00503161">
              <w:rPr>
                <w:rFonts w:ascii="Calibri" w:hAnsi="Calibri" w:cs="Calibri"/>
              </w:rPr>
              <w:t>To help support the sector better we are looking to increase the list of temporary habitat types to include horticultural crops that may create temporary habitats and have a beneficial impact on biodiversity. We would like to explore the impact of horticulture on habitat creation looking at areas such as</w:t>
            </w:r>
            <w:r w:rsidR="00A302F7">
              <w:rPr>
                <w:rFonts w:ascii="Calibri" w:hAnsi="Calibri" w:cs="Calibri"/>
              </w:rPr>
              <w:t xml:space="preserve"> the</w:t>
            </w:r>
            <w:r w:rsidRPr="00503161">
              <w:rPr>
                <w:rFonts w:ascii="Calibri" w:hAnsi="Calibri" w:cs="Calibri"/>
              </w:rPr>
              <w:t xml:space="preserve"> types of organisms</w:t>
            </w:r>
            <w:r w:rsidR="00D35915">
              <w:rPr>
                <w:rFonts w:ascii="Calibri" w:hAnsi="Calibri" w:cs="Calibri"/>
              </w:rPr>
              <w:t xml:space="preserve"> that are</w:t>
            </w:r>
            <w:r w:rsidRPr="00503161">
              <w:rPr>
                <w:rFonts w:ascii="Calibri" w:hAnsi="Calibri" w:cs="Calibri"/>
              </w:rPr>
              <w:t xml:space="preserve"> support</w:t>
            </w:r>
            <w:r w:rsidR="00A302F7">
              <w:rPr>
                <w:rFonts w:ascii="Calibri" w:hAnsi="Calibri" w:cs="Calibri"/>
              </w:rPr>
              <w:t>ed by different crops and different cropping methods</w:t>
            </w:r>
            <w:r w:rsidR="00D35915">
              <w:rPr>
                <w:rFonts w:ascii="Calibri" w:hAnsi="Calibri" w:cs="Calibri"/>
              </w:rPr>
              <w:t xml:space="preserve">, their variety and number and the wider effect on ecosystems. We also need to understand how these impacts play out in real-world situations, where crops </w:t>
            </w:r>
            <w:r w:rsidR="00D35915">
              <w:rPr>
                <w:rFonts w:ascii="Calibri" w:hAnsi="Calibri" w:cs="Calibri"/>
              </w:rPr>
              <w:lastRenderedPageBreak/>
              <w:t>may only be in the ground for a short period across the course of a year. Ultimately, we need to create biodiversity-boosting cropping combinations for farmers to follow for which the spending of public money is justified, based on sound scientific evidence.</w:t>
            </w:r>
          </w:p>
          <w:p w14:paraId="57556205" w14:textId="77777777" w:rsidR="00503161" w:rsidRPr="00503161" w:rsidRDefault="00503161" w:rsidP="00503161">
            <w:pPr>
              <w:jc w:val="both"/>
              <w:rPr>
                <w:rFonts w:ascii="Calibri" w:hAnsi="Calibri" w:cs="Calibri"/>
              </w:rPr>
            </w:pPr>
          </w:p>
          <w:p w14:paraId="21F9E0CF" w14:textId="6F8D4D7C" w:rsidR="00503161" w:rsidRDefault="00503161" w:rsidP="00503161">
            <w:pPr>
              <w:jc w:val="both"/>
              <w:rPr>
                <w:rFonts w:ascii="Calibri" w:hAnsi="Calibri" w:cs="Calibri"/>
              </w:rPr>
            </w:pPr>
            <w:r w:rsidRPr="00503161">
              <w:rPr>
                <w:rFonts w:ascii="Calibri" w:hAnsi="Calibri" w:cs="Calibri"/>
              </w:rPr>
              <w:t>The post holder will work extensively with academia, public bodies, non-governmental organisations and across</w:t>
            </w:r>
            <w:r w:rsidR="00D35915">
              <w:rPr>
                <w:rFonts w:ascii="Calibri" w:hAnsi="Calibri" w:cs="Calibri"/>
              </w:rPr>
              <w:t xml:space="preserve"> the</w:t>
            </w:r>
            <w:r w:rsidRPr="00503161">
              <w:rPr>
                <w:rFonts w:ascii="Calibri" w:hAnsi="Calibri" w:cs="Calibri"/>
              </w:rPr>
              <w:t xml:space="preserve"> Welsh government</w:t>
            </w:r>
            <w:r w:rsidR="00D35915">
              <w:rPr>
                <w:rFonts w:ascii="Calibri" w:hAnsi="Calibri" w:cs="Calibri"/>
              </w:rPr>
              <w:t xml:space="preserve"> on science-focussed research</w:t>
            </w:r>
            <w:r w:rsidRPr="00503161">
              <w:rPr>
                <w:rFonts w:ascii="Calibri" w:hAnsi="Calibri" w:cs="Calibri"/>
              </w:rPr>
              <w:t xml:space="preserve">. With support and direction, the post holder will help to build valuable working relationships, broaden their knowledge and understanding of Welsh Government policy work and </w:t>
            </w:r>
            <w:proofErr w:type="gramStart"/>
            <w:r w:rsidRPr="00503161">
              <w:rPr>
                <w:rFonts w:ascii="Calibri" w:hAnsi="Calibri" w:cs="Calibri"/>
              </w:rPr>
              <w:t>have the opportunity to</w:t>
            </w:r>
            <w:proofErr w:type="gramEnd"/>
            <w:r w:rsidRPr="00503161">
              <w:rPr>
                <w:rFonts w:ascii="Calibri" w:hAnsi="Calibri" w:cs="Calibri"/>
              </w:rPr>
              <w:t xml:space="preserve"> identify and develop initiatives to support the effective delivery of evidence-based policy.</w:t>
            </w:r>
          </w:p>
          <w:p w14:paraId="73FF274A" w14:textId="77777777" w:rsidR="00173DCF" w:rsidRPr="00503161" w:rsidRDefault="00173DCF" w:rsidP="00503161">
            <w:pPr>
              <w:jc w:val="both"/>
              <w:rPr>
                <w:rFonts w:ascii="Calibri" w:hAnsi="Calibri" w:cs="Calibri"/>
              </w:rPr>
            </w:pPr>
          </w:p>
          <w:p w14:paraId="1086C3D4" w14:textId="0A321C93" w:rsidR="00F85EED" w:rsidRPr="00503161" w:rsidRDefault="00503161" w:rsidP="00503161">
            <w:pPr>
              <w:jc w:val="both"/>
              <w:rPr>
                <w:rFonts w:ascii="Calibri" w:hAnsi="Calibri" w:cs="Calibri"/>
              </w:rPr>
            </w:pPr>
            <w:r w:rsidRPr="00503161">
              <w:rPr>
                <w:rFonts w:ascii="Calibri" w:hAnsi="Calibri" w:cs="Calibri"/>
              </w:rPr>
              <w:t xml:space="preserve">The exact tasks required of the student will be dependent on the particular focus of the team at the time of the placement and the student will likely </w:t>
            </w:r>
            <w:proofErr w:type="gramStart"/>
            <w:r w:rsidRPr="00503161">
              <w:rPr>
                <w:rFonts w:ascii="Calibri" w:hAnsi="Calibri" w:cs="Calibri"/>
              </w:rPr>
              <w:t>have the opportunity to</w:t>
            </w:r>
            <w:proofErr w:type="gramEnd"/>
            <w:r w:rsidRPr="00503161">
              <w:rPr>
                <w:rFonts w:ascii="Calibri" w:hAnsi="Calibri" w:cs="Calibri"/>
              </w:rPr>
              <w:t xml:space="preserve"> become involved in other work areas where they have a specific interest.</w:t>
            </w:r>
          </w:p>
        </w:tc>
      </w:tr>
      <w:tr w:rsidR="0069527C" w:rsidRPr="00C8468C" w14:paraId="4A244046" w14:textId="77777777" w:rsidTr="00931FEB">
        <w:tc>
          <w:tcPr>
            <w:tcW w:w="10207" w:type="dxa"/>
            <w:gridSpan w:val="2"/>
            <w:shd w:val="clear" w:color="auto" w:fill="DDF6F4" w:themeFill="accent3" w:themeFillTint="33"/>
          </w:tcPr>
          <w:p w14:paraId="09BD9C5D" w14:textId="77777777" w:rsidR="0069527C" w:rsidRPr="00C8468C" w:rsidRDefault="0069527C" w:rsidP="0069527C">
            <w:pPr>
              <w:rPr>
                <w:rFonts w:ascii="Calibri" w:hAnsi="Calibri" w:cs="Calibri"/>
                <w:b/>
                <w:bCs/>
              </w:rPr>
            </w:pPr>
            <w:r w:rsidRPr="00C8468C">
              <w:rPr>
                <w:rFonts w:ascii="Calibri" w:hAnsi="Calibri" w:cs="Calibri"/>
                <w:b/>
                <w:bCs/>
              </w:rPr>
              <w:lastRenderedPageBreak/>
              <w:t xml:space="preserve">Details </w:t>
            </w:r>
          </w:p>
        </w:tc>
      </w:tr>
      <w:tr w:rsidR="0069527C" w:rsidRPr="00C8468C" w14:paraId="1CE4A0A5" w14:textId="77777777" w:rsidTr="00931FEB">
        <w:trPr>
          <w:trHeight w:val="498"/>
        </w:trPr>
        <w:tc>
          <w:tcPr>
            <w:tcW w:w="1843" w:type="dxa"/>
          </w:tcPr>
          <w:p w14:paraId="6BC2A8E0" w14:textId="77777777" w:rsidR="0069527C" w:rsidRPr="00C8468C" w:rsidRDefault="0069527C" w:rsidP="000C5348">
            <w:pPr>
              <w:rPr>
                <w:rFonts w:ascii="Calibri" w:hAnsi="Calibri" w:cs="Calibri"/>
                <w:b/>
                <w:bCs/>
              </w:rPr>
            </w:pPr>
            <w:r w:rsidRPr="00C8468C">
              <w:rPr>
                <w:rFonts w:ascii="Calibri" w:hAnsi="Calibri" w:cs="Calibri"/>
                <w:b/>
                <w:bCs/>
              </w:rPr>
              <w:t>Skills required:</w:t>
            </w:r>
          </w:p>
        </w:tc>
        <w:tc>
          <w:tcPr>
            <w:tcW w:w="8364" w:type="dxa"/>
          </w:tcPr>
          <w:p w14:paraId="25D58559" w14:textId="77777777" w:rsidR="00F85EED" w:rsidRPr="00931FEB" w:rsidRDefault="00F85EED" w:rsidP="00F85EED">
            <w:pPr>
              <w:jc w:val="both"/>
              <w:rPr>
                <w:rFonts w:ascii="Calibri" w:hAnsi="Calibri" w:cs="Calibri"/>
                <w:b/>
                <w:szCs w:val="24"/>
                <w:u w:val="single"/>
              </w:rPr>
            </w:pPr>
            <w:r w:rsidRPr="00931FEB">
              <w:rPr>
                <w:rFonts w:ascii="Calibri" w:hAnsi="Calibri" w:cs="Calibri"/>
                <w:b/>
                <w:u w:val="single"/>
              </w:rPr>
              <w:t>Key Skills</w:t>
            </w:r>
          </w:p>
          <w:p w14:paraId="31BE636F"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Excellent research skills</w:t>
            </w:r>
          </w:p>
          <w:p w14:paraId="6FF9557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analyse complex information and data</w:t>
            </w:r>
          </w:p>
          <w:p w14:paraId="4B519724"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to write clearly and concisely</w:t>
            </w:r>
          </w:p>
          <w:p w14:paraId="14202E4D"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Ability of presenting technical material in an accessible format</w:t>
            </w:r>
          </w:p>
          <w:p w14:paraId="319CFADE"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Presentation skills</w:t>
            </w:r>
          </w:p>
          <w:p w14:paraId="6E50E7A5" w14:textId="77777777" w:rsidR="002C5F48" w:rsidRPr="00931FEB" w:rsidRDefault="002C5F48" w:rsidP="002C5F48">
            <w:pPr>
              <w:pStyle w:val="ListParagraph"/>
              <w:numPr>
                <w:ilvl w:val="0"/>
                <w:numId w:val="21"/>
              </w:numPr>
              <w:spacing w:after="0" w:line="240" w:lineRule="auto"/>
              <w:jc w:val="both"/>
              <w:rPr>
                <w:rFonts w:ascii="Calibri" w:hAnsi="Calibri" w:cs="Calibri"/>
                <w:szCs w:val="24"/>
              </w:rPr>
            </w:pPr>
            <w:r w:rsidRPr="00931FEB">
              <w:rPr>
                <w:rFonts w:ascii="Calibri" w:hAnsi="Calibri" w:cs="Calibri"/>
                <w:szCs w:val="24"/>
              </w:rPr>
              <w:t>Creative thinking</w:t>
            </w:r>
          </w:p>
          <w:p w14:paraId="624219CC" w14:textId="2364D4B3" w:rsidR="00F85EED" w:rsidRPr="00931FEB" w:rsidRDefault="002C5F48" w:rsidP="002C5F48">
            <w:pPr>
              <w:pStyle w:val="ListParagraph"/>
              <w:numPr>
                <w:ilvl w:val="0"/>
                <w:numId w:val="21"/>
              </w:numPr>
              <w:spacing w:after="0" w:line="240" w:lineRule="auto"/>
              <w:jc w:val="both"/>
              <w:rPr>
                <w:rFonts w:ascii="Calibri" w:hAnsi="Calibri" w:cs="Calibri"/>
              </w:rPr>
            </w:pPr>
            <w:r w:rsidRPr="00931FEB">
              <w:rPr>
                <w:rFonts w:ascii="Calibri" w:hAnsi="Calibri" w:cs="Calibri"/>
                <w:szCs w:val="24"/>
              </w:rPr>
              <w:t>Ability to apply an innovative approach</w:t>
            </w:r>
          </w:p>
        </w:tc>
      </w:tr>
      <w:tr w:rsidR="0069527C" w:rsidRPr="00C8468C" w14:paraId="0AC31E1F" w14:textId="77777777" w:rsidTr="00931FEB">
        <w:tc>
          <w:tcPr>
            <w:tcW w:w="1843" w:type="dxa"/>
          </w:tcPr>
          <w:p w14:paraId="09F3A53F" w14:textId="77777777" w:rsidR="0069527C" w:rsidRPr="00C8468C" w:rsidRDefault="006D5070" w:rsidP="006D5070">
            <w:pPr>
              <w:rPr>
                <w:rFonts w:ascii="Calibri" w:hAnsi="Calibri" w:cs="Calibri"/>
                <w:b/>
                <w:bCs/>
              </w:rPr>
            </w:pPr>
            <w:r w:rsidRPr="00C8468C">
              <w:rPr>
                <w:rFonts w:ascii="Calibri" w:hAnsi="Calibri" w:cs="Calibri"/>
                <w:b/>
                <w:bCs/>
              </w:rPr>
              <w:t>O</w:t>
            </w:r>
            <w:r w:rsidR="0069527C" w:rsidRPr="00C8468C">
              <w:rPr>
                <w:rFonts w:ascii="Calibri" w:hAnsi="Calibri" w:cs="Calibri"/>
                <w:b/>
                <w:bCs/>
              </w:rPr>
              <w:t>utputs:</w:t>
            </w:r>
          </w:p>
        </w:tc>
        <w:tc>
          <w:tcPr>
            <w:tcW w:w="8364" w:type="dxa"/>
          </w:tcPr>
          <w:p w14:paraId="63172A6A" w14:textId="0487A5E9" w:rsidR="0069527C" w:rsidRPr="00C8468C" w:rsidRDefault="006B2900" w:rsidP="000D708A">
            <w:pPr>
              <w:rPr>
                <w:rFonts w:ascii="Calibri" w:hAnsi="Calibri" w:cs="Calibri"/>
              </w:rPr>
            </w:pPr>
            <w:r w:rsidRPr="00C8468C">
              <w:rPr>
                <w:rFonts w:ascii="Calibri" w:hAnsi="Calibri" w:cs="Calibri"/>
              </w:rPr>
              <w:t>As agreed with line manager and in relation to the above priorities</w:t>
            </w:r>
            <w:r w:rsidR="00277C98">
              <w:rPr>
                <w:rFonts w:ascii="Calibri" w:hAnsi="Calibri" w:cs="Calibri"/>
              </w:rPr>
              <w:t>.</w:t>
            </w:r>
          </w:p>
        </w:tc>
      </w:tr>
      <w:tr w:rsidR="0069527C" w:rsidRPr="00C8468C" w14:paraId="28719163" w14:textId="77777777" w:rsidTr="00931FEB">
        <w:tc>
          <w:tcPr>
            <w:tcW w:w="1843" w:type="dxa"/>
          </w:tcPr>
          <w:p w14:paraId="7A67372B" w14:textId="5CD61DCA" w:rsidR="0069527C" w:rsidRPr="00C8468C" w:rsidRDefault="0069527C" w:rsidP="0059651E">
            <w:pPr>
              <w:rPr>
                <w:rFonts w:ascii="Calibri" w:hAnsi="Calibri" w:cs="Calibri"/>
                <w:b/>
                <w:bCs/>
              </w:rPr>
            </w:pPr>
            <w:r w:rsidRPr="00C8468C">
              <w:rPr>
                <w:rFonts w:ascii="Calibri" w:hAnsi="Calibri" w:cs="Calibri"/>
                <w:b/>
                <w:bCs/>
              </w:rPr>
              <w:t xml:space="preserve">Host </w:t>
            </w:r>
            <w:r w:rsidR="0059651E">
              <w:rPr>
                <w:rFonts w:ascii="Calibri" w:hAnsi="Calibri" w:cs="Calibri"/>
                <w:b/>
                <w:bCs/>
              </w:rPr>
              <w:t>O</w:t>
            </w:r>
            <w:r w:rsidRPr="00C8468C">
              <w:rPr>
                <w:rFonts w:ascii="Calibri" w:hAnsi="Calibri" w:cs="Calibri"/>
                <w:b/>
                <w:bCs/>
              </w:rPr>
              <w:t xml:space="preserve">rganisation: </w:t>
            </w:r>
          </w:p>
        </w:tc>
        <w:tc>
          <w:tcPr>
            <w:tcW w:w="8364" w:type="dxa"/>
          </w:tcPr>
          <w:p w14:paraId="64BC5764" w14:textId="77777777" w:rsidR="0069527C" w:rsidRPr="00C8468C" w:rsidRDefault="00000000" w:rsidP="00042D16">
            <w:pPr>
              <w:rPr>
                <w:rFonts w:ascii="Calibri" w:hAnsi="Calibri" w:cs="Calibri"/>
              </w:rPr>
            </w:pPr>
            <w:sdt>
              <w:sdtPr>
                <w:rPr>
                  <w:rFonts w:ascii="Calibri" w:hAnsi="Calibri" w:cs="Calibri"/>
                </w:rPr>
                <w:id w:val="-1354878881"/>
                <w:placeholder>
                  <w:docPart w:val="5613CDAF3CF64806A339A437E459AA78"/>
                </w:placeholder>
              </w:sdtPr>
              <w:sdtContent>
                <w:r w:rsidR="00042D16" w:rsidRPr="00C8468C">
                  <w:rPr>
                    <w:rFonts w:ascii="Calibri" w:hAnsi="Calibri" w:cs="Calibri"/>
                  </w:rPr>
                  <w:t>Welsh Government</w:t>
                </w:r>
              </w:sdtContent>
            </w:sdt>
          </w:p>
        </w:tc>
      </w:tr>
      <w:tr w:rsidR="00D73A9F" w:rsidRPr="00C8468C" w14:paraId="22191D0A" w14:textId="77777777" w:rsidTr="00931FEB">
        <w:tc>
          <w:tcPr>
            <w:tcW w:w="1843" w:type="dxa"/>
          </w:tcPr>
          <w:p w14:paraId="4621FA5E" w14:textId="07AF7673" w:rsidR="00D73A9F" w:rsidRPr="00C8468C" w:rsidRDefault="00D73A9F" w:rsidP="0059651E">
            <w:pPr>
              <w:rPr>
                <w:rFonts w:ascii="Calibri" w:hAnsi="Calibri" w:cs="Calibri"/>
                <w:b/>
                <w:bCs/>
              </w:rPr>
            </w:pPr>
            <w:r>
              <w:rPr>
                <w:rFonts w:ascii="Calibri" w:hAnsi="Calibri" w:cs="Calibri"/>
                <w:b/>
                <w:bCs/>
              </w:rPr>
              <w:t>Number of posts available:</w:t>
            </w:r>
          </w:p>
        </w:tc>
        <w:tc>
          <w:tcPr>
            <w:tcW w:w="8364" w:type="dxa"/>
          </w:tcPr>
          <w:p w14:paraId="72289A34" w14:textId="257354BC" w:rsidR="00052555" w:rsidRPr="00B3126E" w:rsidRDefault="009235EC" w:rsidP="00052555">
            <w:pPr>
              <w:rPr>
                <w:rFonts w:ascii="Calibri" w:hAnsi="Calibri" w:cs="Calibri"/>
                <w:i/>
                <w:iCs/>
              </w:rPr>
            </w:pPr>
            <w:r>
              <w:rPr>
                <w:rFonts w:ascii="Calibri" w:hAnsi="Calibri" w:cs="Calibri"/>
                <w:b/>
                <w:bCs/>
              </w:rPr>
              <w:t>1</w:t>
            </w:r>
          </w:p>
          <w:p w14:paraId="208ED1F3" w14:textId="36A26BCF" w:rsidR="00D73A9F" w:rsidRPr="00B3126E" w:rsidRDefault="00D73A9F" w:rsidP="00042D16">
            <w:pPr>
              <w:rPr>
                <w:rFonts w:ascii="Calibri" w:hAnsi="Calibri" w:cs="Calibri"/>
                <w:i/>
                <w:iCs/>
              </w:rPr>
            </w:pPr>
          </w:p>
        </w:tc>
      </w:tr>
      <w:tr w:rsidR="005F35BA" w:rsidRPr="00C8468C" w14:paraId="3C2C67A0" w14:textId="77777777" w:rsidTr="00931FEB">
        <w:tc>
          <w:tcPr>
            <w:tcW w:w="1843" w:type="dxa"/>
          </w:tcPr>
          <w:p w14:paraId="6F3CCD4C" w14:textId="711ECDB6" w:rsidR="005F35BA" w:rsidRPr="00C8468C" w:rsidRDefault="005F35BA" w:rsidP="0059651E">
            <w:pPr>
              <w:rPr>
                <w:rFonts w:ascii="Calibri" w:hAnsi="Calibri" w:cs="Calibri"/>
                <w:b/>
                <w:bCs/>
              </w:rPr>
            </w:pPr>
            <w:r>
              <w:rPr>
                <w:rFonts w:ascii="Calibri" w:hAnsi="Calibri" w:cs="Calibri"/>
                <w:b/>
                <w:bCs/>
              </w:rPr>
              <w:t>Placement Start Date</w:t>
            </w:r>
          </w:p>
        </w:tc>
        <w:tc>
          <w:tcPr>
            <w:tcW w:w="8364" w:type="dxa"/>
          </w:tcPr>
          <w:p w14:paraId="0A9CCB35" w14:textId="00F9C5AE" w:rsidR="005F35BA" w:rsidRPr="003E5207" w:rsidRDefault="009235EC" w:rsidP="003E5207">
            <w:pPr>
              <w:rPr>
                <w:rFonts w:ascii="Calibri" w:hAnsi="Calibri" w:cs="Calibri"/>
              </w:rPr>
            </w:pPr>
            <w:r>
              <w:rPr>
                <w:rFonts w:ascii="Calibri" w:hAnsi="Calibri" w:cs="Calibri"/>
              </w:rPr>
              <w:t>January 2026</w:t>
            </w:r>
          </w:p>
        </w:tc>
      </w:tr>
      <w:tr w:rsidR="00C8468C" w:rsidRPr="00C8468C" w14:paraId="0861669C" w14:textId="77777777" w:rsidTr="00931FEB">
        <w:tc>
          <w:tcPr>
            <w:tcW w:w="1843" w:type="dxa"/>
          </w:tcPr>
          <w:p w14:paraId="36C97D4A" w14:textId="429E9421" w:rsidR="00C8468C" w:rsidRPr="00C8468C" w:rsidRDefault="00C8468C" w:rsidP="0069527C">
            <w:pPr>
              <w:rPr>
                <w:rFonts w:ascii="Calibri" w:hAnsi="Calibri" w:cs="Calibri"/>
                <w:b/>
                <w:bCs/>
              </w:rPr>
            </w:pPr>
            <w:r w:rsidRPr="00C8468C">
              <w:rPr>
                <w:rFonts w:ascii="Calibri" w:hAnsi="Calibri" w:cs="Calibri"/>
                <w:b/>
                <w:bCs/>
              </w:rPr>
              <w:t>Development Opportunities</w:t>
            </w:r>
          </w:p>
        </w:tc>
        <w:tc>
          <w:tcPr>
            <w:tcW w:w="8364" w:type="dxa"/>
          </w:tcPr>
          <w:p w14:paraId="65266BAF" w14:textId="224D1DC3" w:rsidR="00C8468C" w:rsidRDefault="00C8468C" w:rsidP="00C8468C">
            <w:pPr>
              <w:jc w:val="both"/>
              <w:rPr>
                <w:rFonts w:ascii="Calibri" w:hAnsi="Calibri" w:cs="Calibri"/>
              </w:rPr>
            </w:pPr>
            <w:r w:rsidRPr="00C8468C">
              <w:rPr>
                <w:rFonts w:ascii="Calibri" w:hAnsi="Calibri" w:cs="Calibri"/>
              </w:rPr>
              <w:t xml:space="preserve">The placement provides an opportunity to gain insight into the functioning of Welsh Government and evidence-based policy development at the highest level.  The post-holder will work in an interesting and diverse team, contributing to the shaping of a future policy direction. The post-holder will be expected to work independently within parameters and guidelines provided by the Welsh Government. Working closely with a wide range of colleagues the successful candidate will build valuable working relationships, broaden their knowledge of public </w:t>
            </w:r>
            <w:r w:rsidR="00E30793" w:rsidRPr="00C8468C">
              <w:rPr>
                <w:rFonts w:ascii="Calibri" w:hAnsi="Calibri" w:cs="Calibri"/>
              </w:rPr>
              <w:t>policymaking</w:t>
            </w:r>
            <w:r w:rsidRPr="00C8468C">
              <w:rPr>
                <w:rFonts w:ascii="Calibri" w:hAnsi="Calibri" w:cs="Calibri"/>
              </w:rPr>
              <w:t xml:space="preserve"> and enhance their existing transferable skills.</w:t>
            </w:r>
          </w:p>
          <w:p w14:paraId="45153214" w14:textId="77777777" w:rsidR="0059651E" w:rsidRPr="00C8468C" w:rsidRDefault="0059651E" w:rsidP="00C8468C">
            <w:pPr>
              <w:jc w:val="both"/>
              <w:rPr>
                <w:rFonts w:ascii="Calibri" w:hAnsi="Calibri" w:cs="Calibri"/>
              </w:rPr>
            </w:pPr>
          </w:p>
          <w:p w14:paraId="6AD855D3" w14:textId="2F712EFA" w:rsidR="00C8468C" w:rsidRPr="00C8468C" w:rsidRDefault="00C8468C" w:rsidP="00227B6E">
            <w:pPr>
              <w:jc w:val="both"/>
              <w:rPr>
                <w:rFonts w:ascii="Calibri" w:hAnsi="Calibri" w:cs="Calibri"/>
              </w:rPr>
            </w:pPr>
            <w:r w:rsidRPr="00C8468C">
              <w:rPr>
                <w:rFonts w:ascii="Calibri" w:hAnsi="Calibri" w:cs="Calibri"/>
              </w:rPr>
              <w:t xml:space="preserve">The student will join an analytical team managing a diverse evidence-base and delivering technical </w:t>
            </w:r>
            <w:r w:rsidR="00227B6E">
              <w:rPr>
                <w:rFonts w:ascii="Calibri" w:hAnsi="Calibri" w:cs="Calibri"/>
              </w:rPr>
              <w:t xml:space="preserve">and advisory support to </w:t>
            </w:r>
            <w:r w:rsidR="0041153B">
              <w:rPr>
                <w:rFonts w:ascii="Calibri" w:hAnsi="Calibri" w:cs="Calibri"/>
              </w:rPr>
              <w:t xml:space="preserve">the </w:t>
            </w:r>
            <w:r w:rsidR="001D6ED0">
              <w:rPr>
                <w:rFonts w:ascii="Calibri" w:hAnsi="Calibri" w:cs="Calibri"/>
              </w:rPr>
              <w:t xml:space="preserve">policy team’s </w:t>
            </w:r>
            <w:r w:rsidR="00227B6E">
              <w:rPr>
                <w:rFonts w:ascii="Calibri" w:hAnsi="Calibri" w:cs="Calibri"/>
              </w:rPr>
              <w:t>programme.</w:t>
            </w:r>
            <w:r w:rsidRPr="00C8468C">
              <w:rPr>
                <w:rFonts w:ascii="Calibri" w:hAnsi="Calibri" w:cs="Calibri"/>
              </w:rPr>
              <w:t xml:space="preserve"> This is an interesting and diverse role, working on a high-profile programme across Welsh Government portfolios which will allow the student to gain a broad knowledge and understanding of Welsh Government policy work. With support from their WG supervisor, the student will be expected to take responsibility for managing and delivery of work commitments during the placement period.</w:t>
            </w:r>
          </w:p>
        </w:tc>
      </w:tr>
      <w:tr w:rsidR="0069527C" w:rsidRPr="00C8468C" w14:paraId="685E071D" w14:textId="77777777" w:rsidTr="00931FEB">
        <w:tc>
          <w:tcPr>
            <w:tcW w:w="1843" w:type="dxa"/>
          </w:tcPr>
          <w:p w14:paraId="27E358AF" w14:textId="77777777" w:rsidR="0069527C" w:rsidRPr="00C8468C" w:rsidRDefault="0069527C" w:rsidP="00F85EED">
            <w:pPr>
              <w:rPr>
                <w:rFonts w:ascii="Calibri" w:hAnsi="Calibri" w:cs="Calibri"/>
                <w:b/>
                <w:bCs/>
              </w:rPr>
            </w:pPr>
            <w:r w:rsidRPr="00C8468C">
              <w:rPr>
                <w:rFonts w:ascii="Calibri" w:hAnsi="Calibri" w:cs="Calibri"/>
                <w:b/>
                <w:bCs/>
              </w:rPr>
              <w:t>Duration</w:t>
            </w:r>
            <w:r w:rsidR="00F85EED" w:rsidRPr="00C8468C">
              <w:rPr>
                <w:rFonts w:ascii="Calibri" w:hAnsi="Calibri" w:cs="Calibri"/>
                <w:b/>
                <w:bCs/>
              </w:rPr>
              <w:t>, location, working arrangements and environment</w:t>
            </w:r>
            <w:r w:rsidRPr="00C8468C">
              <w:rPr>
                <w:rFonts w:ascii="Calibri" w:hAnsi="Calibri" w:cs="Calibri"/>
                <w:b/>
                <w:bCs/>
              </w:rPr>
              <w:t xml:space="preserve">: </w:t>
            </w:r>
          </w:p>
        </w:tc>
        <w:tc>
          <w:tcPr>
            <w:tcW w:w="8364" w:type="dxa"/>
          </w:tcPr>
          <w:p w14:paraId="156DC0A2" w14:textId="7E8F0FE8" w:rsidR="00F85EED" w:rsidRDefault="00256DF1" w:rsidP="00F85EED">
            <w:pPr>
              <w:jc w:val="both"/>
              <w:rPr>
                <w:rFonts w:ascii="Calibri" w:hAnsi="Calibri" w:cs="Calibri"/>
              </w:rPr>
            </w:pPr>
            <w:r w:rsidRPr="001415F0">
              <w:rPr>
                <w:rFonts w:ascii="Calibri" w:hAnsi="Calibri" w:cs="Calibri"/>
              </w:rPr>
              <w:t>Placements</w:t>
            </w:r>
            <w:r w:rsidR="00184E50" w:rsidRPr="001415F0">
              <w:rPr>
                <w:rFonts w:ascii="Calibri" w:hAnsi="Calibri" w:cs="Calibri"/>
              </w:rPr>
              <w:t xml:space="preserve"> </w:t>
            </w:r>
            <w:r w:rsidRPr="001415F0">
              <w:rPr>
                <w:rFonts w:ascii="Calibri" w:hAnsi="Calibri" w:cs="Calibri"/>
              </w:rPr>
              <w:t xml:space="preserve">are </w:t>
            </w:r>
            <w:r w:rsidR="00184E50" w:rsidRPr="001415F0">
              <w:rPr>
                <w:rFonts w:ascii="Calibri" w:hAnsi="Calibri" w:cs="Calibri"/>
              </w:rPr>
              <w:t>available as full-time and part-time role</w:t>
            </w:r>
            <w:r w:rsidRPr="001415F0">
              <w:rPr>
                <w:rFonts w:ascii="Calibri" w:hAnsi="Calibri" w:cs="Calibri"/>
              </w:rPr>
              <w:t>s</w:t>
            </w:r>
            <w:r w:rsidR="000B34AC" w:rsidRPr="000B34AC">
              <w:rPr>
                <w:rFonts w:ascii="Calibri" w:hAnsi="Calibri" w:cs="Calibri"/>
              </w:rPr>
              <w:t xml:space="preserve"> and is normally based with the policy team in one of Welsh Government’s regional offices.  In line with the flexible working policy, the post-holder will be able to work from </w:t>
            </w:r>
            <w:r w:rsidR="00E30793" w:rsidRPr="000B34AC">
              <w:rPr>
                <w:rFonts w:ascii="Calibri" w:hAnsi="Calibri" w:cs="Calibri"/>
              </w:rPr>
              <w:t>home, and</w:t>
            </w:r>
            <w:r w:rsidR="000B34AC" w:rsidRPr="000B34AC">
              <w:rPr>
                <w:rFonts w:ascii="Calibri" w:hAnsi="Calibri" w:cs="Calibri"/>
              </w:rPr>
              <w:t xml:space="preserve"> office working will also be an option.</w:t>
            </w:r>
          </w:p>
          <w:p w14:paraId="0BB2E67F" w14:textId="77777777" w:rsidR="000B34AC" w:rsidRPr="00C8468C" w:rsidRDefault="000B34AC" w:rsidP="00F85EED">
            <w:pPr>
              <w:jc w:val="both"/>
              <w:rPr>
                <w:rFonts w:ascii="Calibri" w:hAnsi="Calibri" w:cs="Calibri"/>
              </w:rPr>
            </w:pPr>
          </w:p>
          <w:p w14:paraId="0F7BAF96" w14:textId="694146B0" w:rsidR="00F85EED" w:rsidRDefault="00F85EED" w:rsidP="00F85EED">
            <w:pPr>
              <w:jc w:val="both"/>
              <w:rPr>
                <w:rFonts w:ascii="Calibri" w:hAnsi="Calibri" w:cs="Calibri"/>
              </w:rPr>
            </w:pPr>
            <w:r w:rsidRPr="00C8468C">
              <w:rPr>
                <w:rFonts w:ascii="Calibri" w:hAnsi="Calibri" w:cs="Calibri"/>
              </w:rPr>
              <w:t xml:space="preserve">Post-holders will be provided with a laptop to facilitate regular contact with the policy team members and line management, other policy teams and external partners.  Due to the </w:t>
            </w:r>
            <w:r w:rsidRPr="00C8468C">
              <w:rPr>
                <w:rFonts w:ascii="Calibri" w:hAnsi="Calibri" w:cs="Calibri"/>
              </w:rPr>
              <w:lastRenderedPageBreak/>
              <w:t xml:space="preserve">remote nature of working, the policy team will ensure that the post-holder is fully supported during the placement and </w:t>
            </w:r>
            <w:r w:rsidR="00931FEB">
              <w:rPr>
                <w:rFonts w:ascii="Calibri" w:hAnsi="Calibri" w:cs="Calibri"/>
              </w:rPr>
              <w:t xml:space="preserve">will </w:t>
            </w:r>
            <w:r w:rsidRPr="00C8468C">
              <w:rPr>
                <w:rFonts w:ascii="Calibri" w:hAnsi="Calibri" w:cs="Calibri"/>
              </w:rPr>
              <w:t>endeavour to ensure that the placement is as close to the in-team office-based experience as possible.</w:t>
            </w:r>
          </w:p>
          <w:p w14:paraId="1D5BFC5A" w14:textId="77777777" w:rsidR="00184E50" w:rsidRPr="00C8468C" w:rsidRDefault="00184E50" w:rsidP="00F85EED">
            <w:pPr>
              <w:jc w:val="both"/>
              <w:rPr>
                <w:rFonts w:ascii="Calibri" w:hAnsi="Calibri" w:cs="Calibri"/>
              </w:rPr>
            </w:pPr>
          </w:p>
          <w:p w14:paraId="170BC7DD" w14:textId="747886F4" w:rsidR="00F85EED" w:rsidRPr="00C8468C" w:rsidRDefault="00F85EED" w:rsidP="00F85EED">
            <w:pPr>
              <w:jc w:val="both"/>
              <w:rPr>
                <w:rFonts w:ascii="Calibri" w:hAnsi="Calibri" w:cs="Calibri"/>
                <w:b/>
              </w:rPr>
            </w:pPr>
            <w:r w:rsidRPr="00C8468C">
              <w:rPr>
                <w:rFonts w:ascii="Calibri" w:hAnsi="Calibri" w:cs="Calibri"/>
              </w:rPr>
              <w:t xml:space="preserve">The placement will be for a </w:t>
            </w:r>
            <w:r w:rsidR="00E30793" w:rsidRPr="00C8468C">
              <w:rPr>
                <w:rFonts w:ascii="Calibri" w:hAnsi="Calibri" w:cs="Calibri"/>
              </w:rPr>
              <w:t>3-month</w:t>
            </w:r>
            <w:r w:rsidRPr="00C8468C">
              <w:rPr>
                <w:rFonts w:ascii="Calibri" w:hAnsi="Calibri" w:cs="Calibri"/>
              </w:rPr>
              <w:t xml:space="preserve"> period and will focus on delivering the objectives set out in the job specification.  The option to extend for a further 3 months is possible if the project team feel there is merit in doing so and if it is compatible with the post-holder’s university research schedule and DTP/CDT arrangements.</w:t>
            </w:r>
            <w:r w:rsidR="00C5392E">
              <w:rPr>
                <w:rFonts w:ascii="Calibri" w:hAnsi="Calibri" w:cs="Calibri"/>
              </w:rPr>
              <w:t xml:space="preserve">  </w:t>
            </w:r>
          </w:p>
          <w:p w14:paraId="39FF2FDE" w14:textId="1EBDC7D1" w:rsidR="0055300A" w:rsidRDefault="0055300A" w:rsidP="00F85EED">
            <w:pPr>
              <w:jc w:val="both"/>
              <w:rPr>
                <w:rFonts w:ascii="Calibri" w:hAnsi="Calibri" w:cs="Calibri"/>
                <w:b/>
              </w:rPr>
            </w:pPr>
          </w:p>
          <w:p w14:paraId="53FE9319" w14:textId="4F5B2982" w:rsidR="00C5392E" w:rsidRPr="00184E50" w:rsidRDefault="0055300A" w:rsidP="00184E50">
            <w:pPr>
              <w:pStyle w:val="NormalWeb"/>
              <w:spacing w:before="0" w:beforeAutospacing="0" w:after="150" w:afterAutospacing="0"/>
              <w:jc w:val="both"/>
              <w:rPr>
                <w:rFonts w:ascii="Calibri" w:hAnsi="Calibri" w:cs="Calibri"/>
                <w:sz w:val="22"/>
                <w:szCs w:val="22"/>
              </w:rPr>
            </w:pPr>
            <w:r w:rsidRPr="00C8468C">
              <w:rPr>
                <w:rFonts w:ascii="Calibri" w:hAnsi="Calibri" w:cs="Calibri"/>
                <w:color w:val="333333"/>
                <w:sz w:val="22"/>
                <w:szCs w:val="22"/>
              </w:rPr>
              <w:t xml:space="preserve">The Welsh Government is a bilingual organisation and Welsh language skills are considered an asset to the organisation. We encourage and support staff to use their Welsh language skills during a placement.  </w:t>
            </w:r>
          </w:p>
        </w:tc>
      </w:tr>
      <w:tr w:rsidR="00C5392E" w:rsidRPr="00C8468C" w14:paraId="79B62222" w14:textId="77777777" w:rsidTr="00931FEB">
        <w:tc>
          <w:tcPr>
            <w:tcW w:w="1843" w:type="dxa"/>
          </w:tcPr>
          <w:p w14:paraId="18317031" w14:textId="519F94DF" w:rsidR="00C5392E" w:rsidRPr="00C8468C" w:rsidRDefault="00C5392E" w:rsidP="00F85EED">
            <w:pPr>
              <w:rPr>
                <w:rFonts w:ascii="Calibri" w:hAnsi="Calibri" w:cs="Calibri"/>
                <w:b/>
                <w:bCs/>
              </w:rPr>
            </w:pPr>
            <w:r>
              <w:rPr>
                <w:rFonts w:ascii="Calibri" w:hAnsi="Calibri" w:cs="Calibri"/>
                <w:b/>
                <w:bCs/>
              </w:rPr>
              <w:lastRenderedPageBreak/>
              <w:t>Application criteria</w:t>
            </w:r>
          </w:p>
        </w:tc>
        <w:tc>
          <w:tcPr>
            <w:tcW w:w="8364" w:type="dxa"/>
          </w:tcPr>
          <w:p w14:paraId="0472BB26" w14:textId="0C24716E" w:rsidR="00184E50" w:rsidRDefault="00C5392E" w:rsidP="00B907EC">
            <w:pPr>
              <w:jc w:val="both"/>
              <w:rPr>
                <w:rFonts w:ascii="Calibri" w:hAnsi="Calibri" w:cs="Calibri"/>
              </w:rPr>
            </w:pPr>
            <w:r w:rsidRPr="00C5392E">
              <w:rPr>
                <w:rFonts w:ascii="Calibri" w:hAnsi="Calibri" w:cs="Calibri"/>
                <w:b/>
              </w:rPr>
              <w:t>Welsh Government can only accept applications to th</w:t>
            </w:r>
            <w:r w:rsidR="003871D6">
              <w:rPr>
                <w:rFonts w:ascii="Calibri" w:hAnsi="Calibri" w:cs="Calibri"/>
                <w:b/>
              </w:rPr>
              <w:t xml:space="preserve">e </w:t>
            </w:r>
            <w:r w:rsidRPr="00C5392E">
              <w:rPr>
                <w:rFonts w:ascii="Calibri" w:hAnsi="Calibri" w:cs="Calibri"/>
                <w:b/>
              </w:rPr>
              <w:t xml:space="preserve">PhD student placement programme from registered </w:t>
            </w:r>
            <w:r w:rsidR="00184E50">
              <w:rPr>
                <w:rFonts w:ascii="Calibri" w:hAnsi="Calibri" w:cs="Calibri"/>
                <w:b/>
              </w:rPr>
              <w:t xml:space="preserve">PhD </w:t>
            </w:r>
            <w:r w:rsidRPr="00C5392E">
              <w:rPr>
                <w:rFonts w:ascii="Calibri" w:hAnsi="Calibri" w:cs="Calibri"/>
                <w:b/>
              </w:rPr>
              <w:t>students</w:t>
            </w:r>
            <w:r w:rsidR="00184E50">
              <w:rPr>
                <w:rFonts w:ascii="Calibri" w:hAnsi="Calibri" w:cs="Calibri"/>
                <w:b/>
              </w:rPr>
              <w:t xml:space="preserve"> living in the UK</w:t>
            </w:r>
            <w:r>
              <w:rPr>
                <w:rFonts w:ascii="Calibri" w:hAnsi="Calibri" w:cs="Calibri"/>
              </w:rPr>
              <w:t>.</w:t>
            </w:r>
            <w:r w:rsidR="00B907EC">
              <w:rPr>
                <w:rFonts w:ascii="Calibri" w:hAnsi="Calibri" w:cs="Calibri"/>
              </w:rPr>
              <w:t xml:space="preserve">  </w:t>
            </w:r>
          </w:p>
          <w:p w14:paraId="6F1ED6FE" w14:textId="77777777" w:rsidR="00D73A9F" w:rsidRDefault="00D73A9F" w:rsidP="00B907EC">
            <w:pPr>
              <w:jc w:val="both"/>
              <w:rPr>
                <w:rFonts w:ascii="Calibri" w:hAnsi="Calibri" w:cs="Calibri"/>
              </w:rPr>
            </w:pPr>
          </w:p>
          <w:p w14:paraId="49D0C845" w14:textId="52EC3D5F" w:rsidR="00C5392E" w:rsidRDefault="00C5392E" w:rsidP="00B907EC">
            <w:pPr>
              <w:jc w:val="both"/>
              <w:rPr>
                <w:rFonts w:ascii="Calibri" w:hAnsi="Calibri" w:cs="Calibri"/>
                <w:bCs/>
              </w:rPr>
            </w:pPr>
            <w:r w:rsidRPr="00D73A9F">
              <w:rPr>
                <w:rFonts w:ascii="Calibri" w:hAnsi="Calibri" w:cs="Calibri"/>
                <w:b/>
                <w:u w:val="single"/>
              </w:rPr>
              <w:t>All applicants must seek approval from the</w:t>
            </w:r>
            <w:r w:rsidR="002A3B0E" w:rsidRPr="00D73A9F">
              <w:rPr>
                <w:rFonts w:ascii="Calibri" w:hAnsi="Calibri" w:cs="Calibri"/>
                <w:b/>
                <w:u w:val="single"/>
              </w:rPr>
              <w:t>ir</w:t>
            </w:r>
            <w:r w:rsidRPr="00D73A9F">
              <w:rPr>
                <w:rFonts w:ascii="Calibri" w:hAnsi="Calibri" w:cs="Calibri"/>
                <w:b/>
                <w:u w:val="single"/>
              </w:rPr>
              <w:t xml:space="preserve"> academic supervisor</w:t>
            </w:r>
            <w:r w:rsidR="00184E50" w:rsidRPr="00D73A9F">
              <w:rPr>
                <w:rFonts w:ascii="Calibri" w:hAnsi="Calibri" w:cs="Calibri"/>
                <w:b/>
                <w:u w:val="single"/>
              </w:rPr>
              <w:t>s</w:t>
            </w:r>
            <w:r w:rsidRPr="00D73A9F">
              <w:rPr>
                <w:rFonts w:ascii="Calibri" w:hAnsi="Calibri" w:cs="Calibri"/>
                <w:b/>
                <w:u w:val="single"/>
              </w:rPr>
              <w:t xml:space="preserve"> before applying</w:t>
            </w:r>
            <w:r w:rsidR="00D73A9F">
              <w:rPr>
                <w:rFonts w:ascii="Calibri" w:hAnsi="Calibri" w:cs="Calibri"/>
                <w:bCs/>
              </w:rPr>
              <w:t xml:space="preserve">. </w:t>
            </w:r>
          </w:p>
          <w:p w14:paraId="7FC2FC7C" w14:textId="77777777" w:rsidR="00D73A9F" w:rsidRDefault="00D73A9F" w:rsidP="00B907EC">
            <w:pPr>
              <w:jc w:val="both"/>
              <w:rPr>
                <w:rFonts w:ascii="Calibri" w:hAnsi="Calibri" w:cs="Calibri"/>
                <w:bCs/>
              </w:rPr>
            </w:pPr>
          </w:p>
          <w:p w14:paraId="3BA9BCA0" w14:textId="40259C90" w:rsidR="00184E50" w:rsidRPr="00184E50" w:rsidRDefault="00184E50" w:rsidP="00B907EC">
            <w:pPr>
              <w:jc w:val="both"/>
              <w:rPr>
                <w:rFonts w:ascii="Calibri" w:hAnsi="Calibri" w:cs="Calibri"/>
                <w:bCs/>
              </w:rPr>
            </w:pPr>
            <w:r w:rsidRPr="001415F0">
              <w:rPr>
                <w:rFonts w:ascii="Calibri" w:hAnsi="Calibri" w:cs="Calibri"/>
                <w:b/>
              </w:rPr>
              <w:t xml:space="preserve">International students with a visa are welcome to apply on a part-time basis due to visa </w:t>
            </w:r>
            <w:r w:rsidR="00D73A9F" w:rsidRPr="001415F0">
              <w:rPr>
                <w:rFonts w:ascii="Calibri" w:hAnsi="Calibri" w:cs="Calibri"/>
                <w:b/>
              </w:rPr>
              <w:t>restrictions</w:t>
            </w:r>
            <w:r w:rsidR="00D73A9F" w:rsidRPr="001415F0">
              <w:rPr>
                <w:rFonts w:ascii="Calibri" w:hAnsi="Calibri" w:cs="Calibri"/>
                <w:bCs/>
              </w:rPr>
              <w:t xml:space="preserve"> – Visa holders must seek approval from their DTPs / programme coordinators.</w:t>
            </w:r>
            <w:r w:rsidR="00D73A9F">
              <w:rPr>
                <w:rFonts w:ascii="Calibri" w:hAnsi="Calibri" w:cs="Calibri"/>
                <w:bCs/>
              </w:rPr>
              <w:t xml:space="preserve"> </w:t>
            </w:r>
          </w:p>
        </w:tc>
      </w:tr>
      <w:tr w:rsidR="0069527C" w:rsidRPr="00C8468C" w14:paraId="150F6EAD" w14:textId="77777777" w:rsidTr="00931FEB">
        <w:tc>
          <w:tcPr>
            <w:tcW w:w="10207" w:type="dxa"/>
            <w:gridSpan w:val="2"/>
            <w:shd w:val="clear" w:color="auto" w:fill="DDF6F4" w:themeFill="accent3" w:themeFillTint="33"/>
          </w:tcPr>
          <w:p w14:paraId="7A43C5FD" w14:textId="77777777" w:rsidR="0069527C" w:rsidRPr="00C8468C" w:rsidRDefault="0069527C" w:rsidP="0069527C">
            <w:pPr>
              <w:rPr>
                <w:rFonts w:ascii="Calibri" w:hAnsi="Calibri" w:cs="Calibri"/>
                <w:b/>
                <w:bCs/>
              </w:rPr>
            </w:pPr>
            <w:r w:rsidRPr="00C8468C">
              <w:rPr>
                <w:rFonts w:ascii="Calibri" w:hAnsi="Calibri" w:cs="Calibri"/>
                <w:b/>
                <w:bCs/>
              </w:rPr>
              <w:t>Funding</w:t>
            </w:r>
          </w:p>
        </w:tc>
      </w:tr>
      <w:tr w:rsidR="0069527C" w:rsidRPr="00C8468C" w14:paraId="36DDD5AA" w14:textId="77777777" w:rsidTr="00931FEB">
        <w:tc>
          <w:tcPr>
            <w:tcW w:w="10207" w:type="dxa"/>
            <w:gridSpan w:val="2"/>
          </w:tcPr>
          <w:p w14:paraId="68DF69B4" w14:textId="24CC9C4B" w:rsidR="00184E50" w:rsidRDefault="00184E50" w:rsidP="002A3B0E">
            <w:pPr>
              <w:jc w:val="both"/>
              <w:rPr>
                <w:rFonts w:ascii="Calibri" w:hAnsi="Calibri" w:cs="Calibri"/>
                <w:b/>
                <w:bCs/>
                <w:u w:val="single"/>
              </w:rPr>
            </w:pPr>
            <w:r w:rsidRPr="00184E50">
              <w:rPr>
                <w:rFonts w:ascii="Calibri" w:hAnsi="Calibri" w:cs="Calibri"/>
                <w:b/>
                <w:bCs/>
              </w:rPr>
              <w:t>For PhD students applying for a voluntary placement</w:t>
            </w:r>
            <w:r w:rsidR="00D73A9F">
              <w:rPr>
                <w:rFonts w:ascii="Calibri" w:hAnsi="Calibri" w:cs="Calibri"/>
                <w:b/>
                <w:bCs/>
              </w:rPr>
              <w:t xml:space="preserve"> (Funded – voluntary)</w:t>
            </w:r>
            <w:r>
              <w:rPr>
                <w:rFonts w:ascii="Calibri" w:hAnsi="Calibri" w:cs="Calibri"/>
                <w:b/>
                <w:bCs/>
              </w:rPr>
              <w:t>:</w:t>
            </w:r>
            <w:r>
              <w:rPr>
                <w:rFonts w:ascii="Calibri" w:hAnsi="Calibri" w:cs="Calibri"/>
              </w:rPr>
              <w:t xml:space="preserve"> Funding</w:t>
            </w:r>
            <w:r w:rsidRPr="00184E50">
              <w:rPr>
                <w:rFonts w:ascii="Calibri" w:hAnsi="Calibri" w:cs="Calibri"/>
              </w:rPr>
              <w:t xml:space="preserve"> will be </w:t>
            </w:r>
            <w:r>
              <w:rPr>
                <w:rFonts w:ascii="Calibri" w:hAnsi="Calibri" w:cs="Calibri"/>
              </w:rPr>
              <w:t xml:space="preserve">provided </w:t>
            </w:r>
            <w:r w:rsidRPr="00184E50">
              <w:rPr>
                <w:rFonts w:ascii="Calibri" w:hAnsi="Calibri" w:cs="Calibri"/>
              </w:rPr>
              <w:t xml:space="preserve">by Welsh Government and will match the current UKRI PhD stipend rate, payable in one sum at the beginning of the placement (to minimise financial administration). The payment process aims to compliment PhD student university stipend payment structures, i.e. WG pay the </w:t>
            </w:r>
            <w:proofErr w:type="gramStart"/>
            <w:r w:rsidRPr="00184E50">
              <w:rPr>
                <w:rFonts w:ascii="Calibri" w:hAnsi="Calibri" w:cs="Calibri"/>
              </w:rPr>
              <w:t>university</w:t>
            </w:r>
            <w:proofErr w:type="gramEnd"/>
            <w:r w:rsidRPr="00184E50">
              <w:rPr>
                <w:rFonts w:ascii="Calibri" w:hAnsi="Calibri" w:cs="Calibri"/>
              </w:rPr>
              <w:t xml:space="preserve"> and the funds are </w:t>
            </w:r>
            <w:r w:rsidR="00F67F41" w:rsidRPr="00184E50">
              <w:rPr>
                <w:rFonts w:ascii="Calibri" w:hAnsi="Calibri" w:cs="Calibri"/>
              </w:rPr>
              <w:t>passed on</w:t>
            </w:r>
            <w:r w:rsidRPr="00184E50">
              <w:rPr>
                <w:rFonts w:ascii="Calibri" w:hAnsi="Calibri" w:cs="Calibri"/>
              </w:rPr>
              <w:t xml:space="preserve"> to the student’s account.  To avoid delays to students receiving payments, it is preferable that the student’s PhD stipend is not paused during the placement and that, instead, it continues and that WG reimburse the university for the time the student is not undertaking research.  </w:t>
            </w:r>
            <w:r w:rsidRPr="00184E50">
              <w:rPr>
                <w:rFonts w:ascii="Calibri" w:hAnsi="Calibri" w:cs="Calibri"/>
                <w:b/>
                <w:bCs/>
                <w:u w:val="single"/>
              </w:rPr>
              <w:t xml:space="preserve">Please </w:t>
            </w:r>
            <w:proofErr w:type="gramStart"/>
            <w:r w:rsidRPr="00184E50">
              <w:rPr>
                <w:rFonts w:ascii="Calibri" w:hAnsi="Calibri" w:cs="Calibri"/>
                <w:b/>
                <w:bCs/>
                <w:u w:val="single"/>
              </w:rPr>
              <w:t>note:</w:t>
            </w:r>
            <w:proofErr w:type="gramEnd"/>
            <w:r w:rsidRPr="00184E50">
              <w:rPr>
                <w:rFonts w:ascii="Calibri" w:hAnsi="Calibri" w:cs="Calibri"/>
                <w:b/>
                <w:bCs/>
                <w:u w:val="single"/>
              </w:rPr>
              <w:t xml:space="preserve">  we do not pay students directly.</w:t>
            </w:r>
          </w:p>
          <w:p w14:paraId="104A9B5C" w14:textId="1936DD95" w:rsidR="00184E50" w:rsidRDefault="00184E50" w:rsidP="002A3B0E">
            <w:pPr>
              <w:jc w:val="both"/>
              <w:rPr>
                <w:rFonts w:ascii="Calibri" w:hAnsi="Calibri" w:cs="Calibri"/>
              </w:rPr>
            </w:pPr>
            <w:r>
              <w:rPr>
                <w:rFonts w:ascii="Calibri" w:hAnsi="Calibri" w:cs="Calibri"/>
              </w:rPr>
              <w:t xml:space="preserve"> </w:t>
            </w:r>
          </w:p>
          <w:p w14:paraId="0C15AEC1" w14:textId="3BEAED7E" w:rsidR="000937BE" w:rsidRPr="00904060" w:rsidRDefault="00184E50" w:rsidP="002A3B0E">
            <w:pPr>
              <w:jc w:val="both"/>
              <w:rPr>
                <w:rFonts w:ascii="Calibri" w:hAnsi="Calibri" w:cs="Calibri"/>
              </w:rPr>
            </w:pPr>
            <w:r w:rsidRPr="00184E50">
              <w:rPr>
                <w:rFonts w:ascii="Calibri" w:hAnsi="Calibri" w:cs="Calibri"/>
                <w:b/>
                <w:bCs/>
              </w:rPr>
              <w:t xml:space="preserve">For PhD students with a placement requirement as </w:t>
            </w:r>
            <w:r w:rsidR="00D73A9F">
              <w:rPr>
                <w:rFonts w:ascii="Calibri" w:hAnsi="Calibri" w:cs="Calibri"/>
                <w:b/>
                <w:bCs/>
              </w:rPr>
              <w:t xml:space="preserve">an essential </w:t>
            </w:r>
            <w:r w:rsidRPr="00184E50">
              <w:rPr>
                <w:rFonts w:ascii="Calibri" w:hAnsi="Calibri" w:cs="Calibri"/>
                <w:b/>
                <w:bCs/>
              </w:rPr>
              <w:t>part of their PhD programme</w:t>
            </w:r>
            <w:r w:rsidR="00D73A9F">
              <w:rPr>
                <w:rFonts w:ascii="Calibri" w:hAnsi="Calibri" w:cs="Calibri"/>
                <w:b/>
                <w:bCs/>
              </w:rPr>
              <w:t xml:space="preserve"> </w:t>
            </w:r>
            <w:r w:rsidR="0035461E">
              <w:rPr>
                <w:rFonts w:ascii="Calibri" w:hAnsi="Calibri" w:cs="Calibri"/>
                <w:b/>
                <w:bCs/>
              </w:rPr>
              <w:t xml:space="preserve">/ PIPS </w:t>
            </w:r>
            <w:r w:rsidR="00D73A9F">
              <w:rPr>
                <w:rFonts w:ascii="Calibri" w:hAnsi="Calibri" w:cs="Calibri"/>
                <w:b/>
                <w:bCs/>
              </w:rPr>
              <w:t>(Unpaid – required placement)</w:t>
            </w:r>
            <w:r w:rsidRPr="00184E50">
              <w:rPr>
                <w:rFonts w:ascii="Calibri" w:hAnsi="Calibri" w:cs="Calibri"/>
                <w:b/>
                <w:bCs/>
              </w:rPr>
              <w:t>:</w:t>
            </w:r>
            <w:r>
              <w:rPr>
                <w:rFonts w:ascii="Calibri" w:hAnsi="Calibri" w:cs="Calibri"/>
              </w:rPr>
              <w:t xml:space="preserve"> </w:t>
            </w:r>
            <w:r w:rsidR="002448EC">
              <w:rPr>
                <w:rFonts w:ascii="Calibri" w:hAnsi="Calibri" w:cs="Calibri"/>
              </w:rPr>
              <w:t xml:space="preserve">Funding for this </w:t>
            </w:r>
            <w:r>
              <w:rPr>
                <w:rFonts w:ascii="Calibri" w:hAnsi="Calibri" w:cs="Calibri"/>
              </w:rPr>
              <w:t xml:space="preserve">type of </w:t>
            </w:r>
            <w:r w:rsidR="002448EC">
              <w:rPr>
                <w:rFonts w:ascii="Calibri" w:hAnsi="Calibri" w:cs="Calibri"/>
              </w:rPr>
              <w:t>placement is expected to be covered by the research council as per the applicant’s programme. Welsh Government will pay the cost of hotel, subsistence, travelling and any other additional expenses incurred by the PhD candidate in connection with the Project Support Services, subject to the limits in Welsh Government’s travel and subsistence policy.</w:t>
            </w:r>
          </w:p>
        </w:tc>
      </w:tr>
      <w:tr w:rsidR="0069527C" w:rsidRPr="00C8468C" w14:paraId="6DA12552" w14:textId="77777777" w:rsidTr="00931FEB">
        <w:tc>
          <w:tcPr>
            <w:tcW w:w="10207" w:type="dxa"/>
            <w:gridSpan w:val="2"/>
            <w:shd w:val="clear" w:color="auto" w:fill="DDF6F4" w:themeFill="accent3" w:themeFillTint="33"/>
          </w:tcPr>
          <w:p w14:paraId="775AB365" w14:textId="77777777" w:rsidR="0069527C" w:rsidRPr="00C8468C" w:rsidRDefault="0069527C" w:rsidP="0069527C">
            <w:pPr>
              <w:rPr>
                <w:rFonts w:ascii="Calibri" w:hAnsi="Calibri" w:cs="Calibri"/>
                <w:b/>
                <w:bCs/>
              </w:rPr>
            </w:pPr>
            <w:r w:rsidRPr="00C8468C">
              <w:rPr>
                <w:rFonts w:ascii="Calibri" w:hAnsi="Calibri" w:cs="Calibri"/>
                <w:b/>
                <w:bCs/>
              </w:rPr>
              <w:t xml:space="preserve">Contact </w:t>
            </w:r>
          </w:p>
        </w:tc>
      </w:tr>
      <w:tr w:rsidR="0069527C" w:rsidRPr="00C8468C" w14:paraId="3A2D8C5B" w14:textId="77777777" w:rsidTr="00931FEB">
        <w:trPr>
          <w:trHeight w:val="390"/>
        </w:trPr>
        <w:tc>
          <w:tcPr>
            <w:tcW w:w="1843" w:type="dxa"/>
          </w:tcPr>
          <w:p w14:paraId="5A21AFE7" w14:textId="77777777" w:rsidR="0069527C" w:rsidRPr="00C8468C" w:rsidRDefault="0069527C" w:rsidP="0069527C">
            <w:pPr>
              <w:rPr>
                <w:rFonts w:ascii="Calibri" w:hAnsi="Calibri" w:cs="Calibri"/>
                <w:b/>
                <w:bCs/>
              </w:rPr>
            </w:pPr>
            <w:r w:rsidRPr="00C8468C">
              <w:rPr>
                <w:rFonts w:ascii="Calibri" w:hAnsi="Calibri" w:cs="Calibri"/>
                <w:b/>
                <w:bCs/>
              </w:rPr>
              <w:t xml:space="preserve">Name: </w:t>
            </w:r>
          </w:p>
        </w:tc>
        <w:tc>
          <w:tcPr>
            <w:tcW w:w="8364" w:type="dxa"/>
          </w:tcPr>
          <w:p w14:paraId="5096CC1D" w14:textId="689471B5" w:rsidR="00B907EC" w:rsidRDefault="001F794B" w:rsidP="00B907EC">
            <w:pPr>
              <w:rPr>
                <w:rFonts w:ascii="Calibri" w:hAnsi="Calibri" w:cs="Calibri"/>
              </w:rPr>
            </w:pPr>
            <w:r>
              <w:rPr>
                <w:rFonts w:ascii="Calibri" w:hAnsi="Calibri" w:cs="Calibri"/>
              </w:rPr>
              <w:t xml:space="preserve">Contact </w:t>
            </w:r>
            <w:r w:rsidR="0084124A">
              <w:rPr>
                <w:rFonts w:ascii="Calibri" w:hAnsi="Calibri" w:cs="Calibri"/>
              </w:rPr>
              <w:t>Clare Dicks</w:t>
            </w:r>
            <w:r>
              <w:rPr>
                <w:rFonts w:ascii="Calibri" w:hAnsi="Calibri" w:cs="Calibri"/>
              </w:rPr>
              <w:t xml:space="preserve"> </w:t>
            </w:r>
            <w:r w:rsidR="00B907EC">
              <w:rPr>
                <w:rFonts w:ascii="Calibri" w:hAnsi="Calibri" w:cs="Calibri"/>
              </w:rPr>
              <w:t>(</w:t>
            </w:r>
            <w:r w:rsidR="00184E50">
              <w:rPr>
                <w:rFonts w:ascii="Calibri" w:hAnsi="Calibri" w:cs="Calibri"/>
              </w:rPr>
              <w:t>Head of Research &amp; innovation</w:t>
            </w:r>
            <w:r w:rsidR="00B907EC">
              <w:rPr>
                <w:rFonts w:ascii="Calibri" w:hAnsi="Calibri" w:cs="Calibri"/>
              </w:rPr>
              <w:t>)</w:t>
            </w:r>
            <w:r>
              <w:rPr>
                <w:rFonts w:ascii="Calibri" w:hAnsi="Calibri" w:cs="Calibri"/>
              </w:rPr>
              <w:t xml:space="preserve"> via </w:t>
            </w:r>
            <w:hyperlink r:id="rId15" w:history="1">
              <w:r w:rsidRPr="007116BF">
                <w:rPr>
                  <w:rStyle w:val="Hyperlink"/>
                  <w:rFonts w:ascii="Calibri" w:hAnsi="Calibri" w:cs="Calibri"/>
                </w:rPr>
                <w:t>researchplacements@gov.wales</w:t>
              </w:r>
            </w:hyperlink>
            <w:r>
              <w:rPr>
                <w:rFonts w:ascii="Calibri" w:hAnsi="Calibri" w:cs="Calibri"/>
              </w:rPr>
              <w:t xml:space="preserve"> </w:t>
            </w:r>
          </w:p>
          <w:p w14:paraId="13392559" w14:textId="77777777" w:rsidR="001F794B" w:rsidRPr="001F794B" w:rsidRDefault="001F794B" w:rsidP="00B907EC">
            <w:pPr>
              <w:rPr>
                <w:rStyle w:val="Hyperlink"/>
                <w:rFonts w:ascii="Calibri" w:hAnsi="Calibri" w:cs="Calibri"/>
                <w:color w:val="auto"/>
                <w:u w:val="none"/>
              </w:rPr>
            </w:pPr>
          </w:p>
          <w:p w14:paraId="59660729" w14:textId="44214289" w:rsidR="002A3B0E" w:rsidRPr="00C8468C" w:rsidRDefault="00B907EC" w:rsidP="00B907EC">
            <w:pPr>
              <w:rPr>
                <w:rFonts w:ascii="Calibri" w:hAnsi="Calibri" w:cs="Calibri"/>
              </w:rPr>
            </w:pPr>
            <w:r w:rsidRPr="00D53A17">
              <w:rPr>
                <w:rFonts w:ascii="Calibri" w:eastAsia="Times New Roman" w:hAnsi="Calibri" w:cs="Calibri"/>
                <w:color w:val="333333"/>
                <w:lang w:eastAsia="en-GB"/>
              </w:rPr>
              <w:t xml:space="preserve">The Welsh Government takes the protection of your data seriously. If you contact the Welsh Government then our </w:t>
            </w:r>
            <w:hyperlink r:id="rId16" w:history="1">
              <w:r w:rsidRPr="00D53A17">
                <w:rPr>
                  <w:rFonts w:eastAsia="Times New Roman"/>
                  <w:b/>
                  <w:color w:val="333333"/>
                  <w:u w:val="single"/>
                </w:rPr>
                <w:t>Privacy Notice</w:t>
              </w:r>
            </w:hyperlink>
            <w:r w:rsidRPr="00D53A17">
              <w:rPr>
                <w:rFonts w:ascii="Calibri" w:eastAsia="Times New Roman" w:hAnsi="Calibri" w:cs="Calibri"/>
                <w:color w:val="333333"/>
                <w:lang w:eastAsia="en-GB"/>
              </w:rPr>
              <w:t xml:space="preserve"> explains how we use your information and the ways in which we protect your privacy.</w:t>
            </w:r>
          </w:p>
        </w:tc>
      </w:tr>
      <w:tr w:rsidR="0069527C" w:rsidRPr="00C8468C" w14:paraId="2529F7A9" w14:textId="77777777" w:rsidTr="00931FEB">
        <w:tc>
          <w:tcPr>
            <w:tcW w:w="10207" w:type="dxa"/>
            <w:gridSpan w:val="2"/>
            <w:shd w:val="clear" w:color="auto" w:fill="DDF6F4" w:themeFill="accent3" w:themeFillTint="33"/>
          </w:tcPr>
          <w:p w14:paraId="006E5E72" w14:textId="77777777" w:rsidR="0069527C" w:rsidRPr="00C8468C" w:rsidRDefault="0069527C" w:rsidP="0069527C">
            <w:pPr>
              <w:rPr>
                <w:rFonts w:ascii="Calibri" w:hAnsi="Calibri" w:cs="Calibri"/>
                <w:b/>
                <w:bCs/>
              </w:rPr>
            </w:pPr>
            <w:r w:rsidRPr="00C8468C">
              <w:rPr>
                <w:rFonts w:ascii="Calibri" w:hAnsi="Calibri" w:cs="Calibri"/>
                <w:b/>
                <w:bCs/>
              </w:rPr>
              <w:t xml:space="preserve">Application process </w:t>
            </w:r>
          </w:p>
        </w:tc>
      </w:tr>
      <w:tr w:rsidR="0069527C" w:rsidRPr="00C8468C" w14:paraId="26C38E5D" w14:textId="77777777" w:rsidTr="00931FEB">
        <w:sdt>
          <w:sdtPr>
            <w:rPr>
              <w:rFonts w:ascii="Calibri" w:hAnsi="Calibri" w:cs="Calibri"/>
            </w:rPr>
            <w:id w:val="1844737660"/>
            <w:placeholder>
              <w:docPart w:val="A57C22CC7F3B43A89C612CF2A8516E99"/>
            </w:placeholder>
          </w:sdtPr>
          <w:sdtContent>
            <w:sdt>
              <w:sdtPr>
                <w:rPr>
                  <w:rFonts w:ascii="Calibri" w:hAnsi="Calibri" w:cs="Calibri"/>
                </w:rPr>
                <w:id w:val="636997110"/>
                <w:placeholder>
                  <w:docPart w:val="1C72851687D24973B5173021A8045D69"/>
                </w:placeholder>
              </w:sdtPr>
              <w:sdtContent>
                <w:tc>
                  <w:tcPr>
                    <w:tcW w:w="10207" w:type="dxa"/>
                    <w:gridSpan w:val="2"/>
                  </w:tcPr>
                  <w:p w14:paraId="2A9C5B68" w14:textId="19FEDFC5" w:rsidR="00D73A9F" w:rsidRDefault="00B907EC" w:rsidP="00B907EC">
                    <w:pPr>
                      <w:rPr>
                        <w:rFonts w:ascii="Calibri" w:hAnsi="Calibri" w:cs="Calibri"/>
                      </w:rPr>
                    </w:pPr>
                    <w:r w:rsidRPr="002A3B0E">
                      <w:rPr>
                        <w:rFonts w:ascii="Calibri" w:hAnsi="Calibri" w:cs="Calibri"/>
                      </w:rPr>
                      <w:t xml:space="preserve">Please submit CV and covering letter to </w:t>
                    </w:r>
                    <w:r w:rsidR="0084124A">
                      <w:rPr>
                        <w:rFonts w:ascii="Calibri" w:hAnsi="Calibri" w:cs="Calibri"/>
                      </w:rPr>
                      <w:t>Clare Dicks</w:t>
                    </w:r>
                    <w:r w:rsidR="00D73A9F">
                      <w:rPr>
                        <w:rFonts w:ascii="Calibri" w:hAnsi="Calibri" w:cs="Calibri"/>
                      </w:rPr>
                      <w:t xml:space="preserve"> </w:t>
                    </w:r>
                    <w:r w:rsidR="008B15C1">
                      <w:rPr>
                        <w:rFonts w:ascii="Calibri" w:hAnsi="Calibri" w:cs="Calibri"/>
                      </w:rPr>
                      <w:t xml:space="preserve">and indicate </w:t>
                    </w:r>
                    <w:r w:rsidR="00D73A9F">
                      <w:rPr>
                        <w:rFonts w:ascii="Calibri" w:hAnsi="Calibri" w:cs="Calibri"/>
                      </w:rPr>
                      <w:t xml:space="preserve">the type of placement (funded – voluntary or Unpaid – required placement) and the type of role: full or part-time. </w:t>
                    </w:r>
                  </w:p>
                  <w:p w14:paraId="3E8906F6" w14:textId="77777777" w:rsidR="00D73A9F" w:rsidRDefault="00D73A9F" w:rsidP="00B907EC">
                    <w:pPr>
                      <w:rPr>
                        <w:rFonts w:ascii="Calibri" w:hAnsi="Calibri" w:cs="Calibri"/>
                      </w:rPr>
                    </w:pPr>
                  </w:p>
                  <w:p w14:paraId="59D76AF7" w14:textId="2AD05597" w:rsidR="00B907EC" w:rsidRDefault="00B907EC" w:rsidP="00B907EC">
                    <w:pPr>
                      <w:rPr>
                        <w:rFonts w:ascii="Calibri" w:hAnsi="Calibri" w:cs="Calibri"/>
                        <w:b/>
                      </w:rPr>
                    </w:pPr>
                    <w:r>
                      <w:rPr>
                        <w:rFonts w:ascii="Calibri" w:hAnsi="Calibri" w:cs="Calibri"/>
                      </w:rPr>
                      <w:t xml:space="preserve"> </w:t>
                    </w:r>
                    <w:r w:rsidRPr="002A3B0E">
                      <w:rPr>
                        <w:rFonts w:ascii="Calibri" w:hAnsi="Calibri" w:cs="Calibri"/>
                        <w:b/>
                      </w:rPr>
                      <w:t>NOTE:</w:t>
                    </w:r>
                    <w:r>
                      <w:rPr>
                        <w:rFonts w:ascii="Calibri" w:hAnsi="Calibri" w:cs="Calibri"/>
                        <w:b/>
                      </w:rPr>
                      <w:t xml:space="preserve"> </w:t>
                    </w:r>
                    <w:r w:rsidRPr="00C8468C">
                      <w:rPr>
                        <w:rFonts w:ascii="Calibri" w:hAnsi="Calibri" w:cs="Calibri"/>
                        <w:b/>
                      </w:rPr>
                      <w:t xml:space="preserve">All applicants must </w:t>
                    </w:r>
                    <w:r>
                      <w:rPr>
                        <w:rFonts w:ascii="Calibri" w:hAnsi="Calibri" w:cs="Calibri"/>
                        <w:b/>
                      </w:rPr>
                      <w:t xml:space="preserve">confirm that they have received authorisation to </w:t>
                    </w:r>
                    <w:r w:rsidR="00A464D3">
                      <w:rPr>
                        <w:rFonts w:ascii="Calibri" w:hAnsi="Calibri" w:cs="Calibri"/>
                        <w:b/>
                      </w:rPr>
                      <w:t>undertake a placement</w:t>
                    </w:r>
                    <w:r>
                      <w:rPr>
                        <w:rFonts w:ascii="Calibri" w:hAnsi="Calibri" w:cs="Calibri"/>
                        <w:b/>
                      </w:rPr>
                      <w:t xml:space="preserve"> from their</w:t>
                    </w:r>
                    <w:r w:rsidRPr="00C8468C">
                      <w:rPr>
                        <w:rFonts w:ascii="Calibri" w:hAnsi="Calibri" w:cs="Calibri"/>
                        <w:b/>
                      </w:rPr>
                      <w:t xml:space="preserve"> aca</w:t>
                    </w:r>
                    <w:r>
                      <w:rPr>
                        <w:rFonts w:ascii="Calibri" w:hAnsi="Calibri" w:cs="Calibri"/>
                        <w:b/>
                      </w:rPr>
                      <w:t xml:space="preserve">demic supervisor </w:t>
                    </w:r>
                    <w:r w:rsidR="00D73A9F">
                      <w:rPr>
                        <w:rFonts w:ascii="Calibri" w:hAnsi="Calibri" w:cs="Calibri"/>
                        <w:b/>
                      </w:rPr>
                      <w:t xml:space="preserve">and/or programme coordinator. </w:t>
                    </w:r>
                  </w:p>
                  <w:p w14:paraId="382F5F0C" w14:textId="77777777" w:rsidR="00B907EC" w:rsidRDefault="00B907EC" w:rsidP="00B907EC">
                    <w:pPr>
                      <w:rPr>
                        <w:rFonts w:ascii="Calibri" w:hAnsi="Calibri" w:cs="Calibri"/>
                        <w:b/>
                      </w:rPr>
                    </w:pPr>
                  </w:p>
                  <w:p w14:paraId="0C5E169F" w14:textId="77777777" w:rsidR="00B907EC" w:rsidRPr="00C8468C" w:rsidRDefault="00B907EC" w:rsidP="00B907EC">
                    <w:pPr>
                      <w:rPr>
                        <w:rFonts w:ascii="Calibri" w:hAnsi="Calibri" w:cs="Calibri"/>
                        <w:b/>
                      </w:rPr>
                    </w:pPr>
                    <w:r w:rsidRPr="00D53A17">
                      <w:rPr>
                        <w:rFonts w:ascii="Calibri" w:eastAsia="Times New Roman" w:hAnsi="Calibri" w:cs="Calibri"/>
                        <w:color w:val="333333"/>
                        <w:lang w:eastAsia="en-GB"/>
                      </w:rPr>
                      <w:t>We welcome receiving correspondence in Welsh. Any correspondence received in Welsh will be answered in Welsh and corresponding in Welsh will not lead to a delay in responding</w:t>
                    </w:r>
                  </w:p>
                  <w:p w14:paraId="10967B46" w14:textId="77777777" w:rsidR="00B907EC" w:rsidRPr="00C8468C" w:rsidRDefault="00B907EC" w:rsidP="00B907EC">
                    <w:pPr>
                      <w:jc w:val="both"/>
                      <w:rPr>
                        <w:rFonts w:ascii="Calibri" w:hAnsi="Calibri" w:cs="Calibri"/>
                        <w:b/>
                      </w:rPr>
                    </w:pPr>
                  </w:p>
                  <w:p w14:paraId="6F8A469B" w14:textId="5B5F8297" w:rsidR="0069527C" w:rsidRPr="00C8468C" w:rsidRDefault="00B907EC" w:rsidP="00B907EC">
                    <w:pPr>
                      <w:jc w:val="both"/>
                      <w:rPr>
                        <w:rFonts w:ascii="Calibri" w:hAnsi="Calibri" w:cs="Calibri"/>
                      </w:rPr>
                    </w:pPr>
                    <w:r w:rsidRPr="00C8468C">
                      <w:rPr>
                        <w:rFonts w:ascii="Calibri" w:hAnsi="Calibri" w:cs="Calibri"/>
                        <w:color w:val="333333"/>
                      </w:rPr>
                      <w:t xml:space="preserve">If you have an impairment or health condition, or use British Sign Language and need to discuss reasonable adjustments for any part of the placement programme, or wish to discuss how we will support you if you are to </w:t>
                    </w:r>
                    <w:r w:rsidRPr="00C8468C">
                      <w:rPr>
                        <w:rFonts w:ascii="Calibri" w:hAnsi="Calibri" w:cs="Calibri"/>
                        <w:color w:val="333333"/>
                      </w:rPr>
                      <w:lastRenderedPageBreak/>
                      <w:t xml:space="preserve">be successful, please </w:t>
                    </w:r>
                    <w:r w:rsidR="001F794B">
                      <w:rPr>
                        <w:rFonts w:ascii="Calibri" w:hAnsi="Calibri" w:cs="Calibri"/>
                        <w:color w:val="333333"/>
                      </w:rPr>
                      <w:t xml:space="preserve">contact </w:t>
                    </w:r>
                    <w:r w:rsidR="00184E50">
                      <w:rPr>
                        <w:rFonts w:ascii="Calibri" w:hAnsi="Calibri" w:cs="Calibri"/>
                        <w:color w:val="333333"/>
                      </w:rPr>
                      <w:t>the research and innovation team via the email provided</w:t>
                    </w:r>
                    <w:r w:rsidR="001F794B">
                      <w:rPr>
                        <w:rFonts w:ascii="Calibri" w:hAnsi="Calibri" w:cs="Calibri"/>
                        <w:color w:val="333333"/>
                      </w:rPr>
                      <w:t xml:space="preserve"> </w:t>
                    </w:r>
                    <w:r w:rsidRPr="00C8468C">
                      <w:rPr>
                        <w:rFonts w:ascii="Calibri" w:hAnsi="Calibri" w:cs="Calibri"/>
                        <w:color w:val="333333"/>
                      </w:rPr>
                      <w:t>as soon as possible to discuss your requirements and any questions you may have.</w:t>
                    </w:r>
                  </w:p>
                </w:tc>
              </w:sdtContent>
            </w:sdt>
          </w:sdtContent>
        </w:sdt>
      </w:tr>
    </w:tbl>
    <w:p w14:paraId="3739488C" w14:textId="77777777" w:rsidR="00565EE3" w:rsidRPr="00954451" w:rsidRDefault="00565EE3" w:rsidP="00A464D3">
      <w:pPr>
        <w:tabs>
          <w:tab w:val="left" w:pos="1520"/>
        </w:tabs>
        <w:rPr>
          <w:sz w:val="20"/>
          <w:szCs w:val="20"/>
        </w:rPr>
      </w:pPr>
    </w:p>
    <w:sectPr w:rsidR="00565EE3" w:rsidRPr="00954451" w:rsidSect="003B4C65">
      <w:headerReference w:type="default" r:id="rId17"/>
      <w:pgSz w:w="11906" w:h="16838"/>
      <w:pgMar w:top="1135" w:right="1133" w:bottom="284" w:left="851"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es, Callum (LGHCCRA - Agric. Sustainability &amp; Development Div.)" w:date="2025-10-01T15:38:00Z" w:initials="CJ">
    <w:p w14:paraId="37BCA130" w14:textId="77777777" w:rsidR="00A302F7" w:rsidRDefault="00A302F7" w:rsidP="00A302F7">
      <w:pPr>
        <w:pStyle w:val="CommentText"/>
      </w:pPr>
      <w:r>
        <w:rPr>
          <w:rStyle w:val="CommentReference"/>
        </w:rPr>
        <w:annotationRef/>
      </w:r>
      <w:r>
        <w:t>I’m thinking if this is the title on a list of options for PhD students, we need something that will draw the eye for someone who isn’t familiar with the SFS.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BCA1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0739B" w16cex:dateUtc="2025-10-01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BCA130" w16cid:durableId="333073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0864" w14:textId="77777777" w:rsidR="007E2D14" w:rsidRDefault="007E2D14" w:rsidP="00701038">
      <w:pPr>
        <w:spacing w:after="0" w:line="240" w:lineRule="auto"/>
      </w:pPr>
      <w:r>
        <w:separator/>
      </w:r>
    </w:p>
  </w:endnote>
  <w:endnote w:type="continuationSeparator" w:id="0">
    <w:p w14:paraId="336B7BEF" w14:textId="77777777" w:rsidR="007E2D14" w:rsidRDefault="007E2D14" w:rsidP="00701038">
      <w:pPr>
        <w:spacing w:after="0" w:line="240" w:lineRule="auto"/>
      </w:pPr>
      <w:r>
        <w:continuationSeparator/>
      </w:r>
    </w:p>
  </w:endnote>
  <w:endnote w:type="continuationNotice" w:id="1">
    <w:p w14:paraId="312358E0" w14:textId="77777777" w:rsidR="007E2D14" w:rsidRDefault="007E2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FB670" w14:textId="77777777" w:rsidR="007E2D14" w:rsidRDefault="007E2D14" w:rsidP="00701038">
      <w:pPr>
        <w:spacing w:after="0" w:line="240" w:lineRule="auto"/>
      </w:pPr>
      <w:r>
        <w:separator/>
      </w:r>
    </w:p>
  </w:footnote>
  <w:footnote w:type="continuationSeparator" w:id="0">
    <w:p w14:paraId="52F29AE2" w14:textId="77777777" w:rsidR="007E2D14" w:rsidRDefault="007E2D14" w:rsidP="00701038">
      <w:pPr>
        <w:spacing w:after="0" w:line="240" w:lineRule="auto"/>
      </w:pPr>
      <w:r>
        <w:continuationSeparator/>
      </w:r>
    </w:p>
  </w:footnote>
  <w:footnote w:type="continuationNotice" w:id="1">
    <w:p w14:paraId="0E719DDA" w14:textId="77777777" w:rsidR="007E2D14" w:rsidRDefault="007E2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4D91" w14:textId="530E0C68" w:rsidR="00701038" w:rsidRDefault="00586D97">
    <w:pPr>
      <w:pStyle w:val="Header"/>
    </w:pPr>
    <w:r>
      <w:rPr>
        <w:noProof/>
        <w:lang w:eastAsia="en-GB"/>
      </w:rPr>
      <w:drawing>
        <wp:inline distT="0" distB="0" distL="0" distR="0" wp14:anchorId="1752171F" wp14:editId="2511FD58">
          <wp:extent cx="628153" cy="591511"/>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3278" cy="615170"/>
                  </a:xfrm>
                  <a:prstGeom prst="rect">
                    <a:avLst/>
                  </a:prstGeom>
                </pic:spPr>
              </pic:pic>
            </a:graphicData>
          </a:graphic>
        </wp:inline>
      </w:drawing>
    </w:r>
    <w:r>
      <w:rPr>
        <w:rFonts w:ascii="Calibri" w:hAnsi="Calibri" w:cs="Calibri"/>
        <w:sz w:val="28"/>
        <w:szCs w:val="28"/>
      </w:rPr>
      <w:tab/>
      <w:t xml:space="preserve">                       </w:t>
    </w:r>
    <w:r w:rsidR="00F15D90" w:rsidRPr="006606C6">
      <w:rPr>
        <w:rFonts w:ascii="Calibri" w:hAnsi="Calibri" w:cs="Calibri"/>
        <w:sz w:val="28"/>
        <w:szCs w:val="28"/>
      </w:rPr>
      <w:t xml:space="preserve">Doctoral </w:t>
    </w:r>
    <w:r w:rsidR="00F15D90">
      <w:rPr>
        <w:rFonts w:ascii="Calibri" w:hAnsi="Calibri" w:cs="Calibri"/>
        <w:sz w:val="28"/>
        <w:szCs w:val="28"/>
      </w:rPr>
      <w:t>T</w:t>
    </w:r>
    <w:r w:rsidR="00F15D90" w:rsidRPr="006606C6">
      <w:rPr>
        <w:rFonts w:ascii="Calibri" w:hAnsi="Calibri" w:cs="Calibri"/>
        <w:sz w:val="28"/>
        <w:szCs w:val="28"/>
      </w:rPr>
      <w:t xml:space="preserve">raining </w:t>
    </w:r>
    <w:r w:rsidR="00F15D90">
      <w:rPr>
        <w:rFonts w:ascii="Calibri" w:hAnsi="Calibri" w:cs="Calibri"/>
        <w:sz w:val="28"/>
        <w:szCs w:val="28"/>
      </w:rPr>
      <w:t>Policy and Evidence P</w:t>
    </w:r>
    <w:r w:rsidR="00F15D90" w:rsidRPr="006606C6">
      <w:rPr>
        <w:rFonts w:ascii="Calibri" w:hAnsi="Calibri" w:cs="Calibri"/>
        <w:sz w:val="28"/>
        <w:szCs w:val="28"/>
      </w:rPr>
      <w:t>lacement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8DA"/>
    <w:multiLevelType w:val="hybridMultilevel"/>
    <w:tmpl w:val="2E1092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362C0"/>
    <w:multiLevelType w:val="hybridMultilevel"/>
    <w:tmpl w:val="53D6CA16"/>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511DC"/>
    <w:multiLevelType w:val="hybridMultilevel"/>
    <w:tmpl w:val="C43C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E2974"/>
    <w:multiLevelType w:val="hybridMultilevel"/>
    <w:tmpl w:val="E7EA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1CAE"/>
    <w:multiLevelType w:val="hybridMultilevel"/>
    <w:tmpl w:val="E45C2C8E"/>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A116F"/>
    <w:multiLevelType w:val="hybridMultilevel"/>
    <w:tmpl w:val="98DE0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07CC"/>
    <w:multiLevelType w:val="hybridMultilevel"/>
    <w:tmpl w:val="75D4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76341F"/>
    <w:multiLevelType w:val="hybridMultilevel"/>
    <w:tmpl w:val="A72A9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45362"/>
    <w:multiLevelType w:val="hybridMultilevel"/>
    <w:tmpl w:val="43F8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1B8E504A"/>
    <w:multiLevelType w:val="hybridMultilevel"/>
    <w:tmpl w:val="F758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D56D0"/>
    <w:multiLevelType w:val="hybridMultilevel"/>
    <w:tmpl w:val="74F69EBC"/>
    <w:lvl w:ilvl="0" w:tplc="4CDC1BC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F5111"/>
    <w:multiLevelType w:val="hybridMultilevel"/>
    <w:tmpl w:val="5D6A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9088C"/>
    <w:multiLevelType w:val="hybridMultilevel"/>
    <w:tmpl w:val="40B6E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DD3AEA"/>
    <w:multiLevelType w:val="hybridMultilevel"/>
    <w:tmpl w:val="E7B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51E78"/>
    <w:multiLevelType w:val="hybridMultilevel"/>
    <w:tmpl w:val="39D8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65298C"/>
    <w:multiLevelType w:val="hybridMultilevel"/>
    <w:tmpl w:val="3AE6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41FC4"/>
    <w:multiLevelType w:val="multilevel"/>
    <w:tmpl w:val="9D46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5A73DC"/>
    <w:multiLevelType w:val="hybridMultilevel"/>
    <w:tmpl w:val="3A2C1D78"/>
    <w:lvl w:ilvl="0" w:tplc="36328B6C">
      <w:start w:val="2"/>
      <w:numFmt w:val="bullet"/>
      <w:lvlText w:val="-"/>
      <w:lvlJc w:val="left"/>
      <w:pPr>
        <w:ind w:left="720" w:hanging="36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E691A"/>
    <w:multiLevelType w:val="hybridMultilevel"/>
    <w:tmpl w:val="B652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9530E"/>
    <w:multiLevelType w:val="hybridMultilevel"/>
    <w:tmpl w:val="FE14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33993"/>
    <w:multiLevelType w:val="hybridMultilevel"/>
    <w:tmpl w:val="A314D096"/>
    <w:lvl w:ilvl="0" w:tplc="4594A7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6E7108"/>
    <w:multiLevelType w:val="hybridMultilevel"/>
    <w:tmpl w:val="9FEA3FD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15:restartNumberingAfterBreak="0">
    <w:nsid w:val="76DD5053"/>
    <w:multiLevelType w:val="hybridMultilevel"/>
    <w:tmpl w:val="8FA6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A9072D"/>
    <w:multiLevelType w:val="hybridMultilevel"/>
    <w:tmpl w:val="1766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493EEE"/>
    <w:multiLevelType w:val="hybridMultilevel"/>
    <w:tmpl w:val="F906236C"/>
    <w:lvl w:ilvl="0" w:tplc="4CDC1BCC">
      <w:start w:val="2"/>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D05FD3"/>
    <w:multiLevelType w:val="hybridMultilevel"/>
    <w:tmpl w:val="96A4BD3E"/>
    <w:lvl w:ilvl="0" w:tplc="36328B6C">
      <w:start w:val="2"/>
      <w:numFmt w:val="bullet"/>
      <w:lvlText w:val="-"/>
      <w:lvlJc w:val="left"/>
      <w:pPr>
        <w:ind w:left="1440" w:hanging="360"/>
      </w:pPr>
      <w:rPr>
        <w:rFonts w:ascii="Calibri" w:eastAsiaTheme="minorHAns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9838976">
    <w:abstractNumId w:val="24"/>
  </w:num>
  <w:num w:numId="2" w16cid:durableId="371422988">
    <w:abstractNumId w:val="4"/>
  </w:num>
  <w:num w:numId="3" w16cid:durableId="1196574026">
    <w:abstractNumId w:val="10"/>
  </w:num>
  <w:num w:numId="4" w16cid:durableId="802116925">
    <w:abstractNumId w:val="17"/>
  </w:num>
  <w:num w:numId="5" w16cid:durableId="1818910025">
    <w:abstractNumId w:val="1"/>
  </w:num>
  <w:num w:numId="6" w16cid:durableId="481580553">
    <w:abstractNumId w:val="25"/>
  </w:num>
  <w:num w:numId="7" w16cid:durableId="2092701394">
    <w:abstractNumId w:val="19"/>
  </w:num>
  <w:num w:numId="8" w16cid:durableId="616060038">
    <w:abstractNumId w:val="12"/>
  </w:num>
  <w:num w:numId="9" w16cid:durableId="829096996">
    <w:abstractNumId w:val="5"/>
  </w:num>
  <w:num w:numId="10" w16cid:durableId="452332371">
    <w:abstractNumId w:val="7"/>
  </w:num>
  <w:num w:numId="11" w16cid:durableId="1868711975">
    <w:abstractNumId w:val="15"/>
  </w:num>
  <w:num w:numId="12" w16cid:durableId="1271938940">
    <w:abstractNumId w:val="13"/>
  </w:num>
  <w:num w:numId="13" w16cid:durableId="910434351">
    <w:abstractNumId w:val="18"/>
  </w:num>
  <w:num w:numId="14" w16cid:durableId="2082016728">
    <w:abstractNumId w:val="3"/>
  </w:num>
  <w:num w:numId="15" w16cid:durableId="256445718">
    <w:abstractNumId w:val="6"/>
  </w:num>
  <w:num w:numId="16" w16cid:durableId="913977616">
    <w:abstractNumId w:val="23"/>
  </w:num>
  <w:num w:numId="17" w16cid:durableId="882408198">
    <w:abstractNumId w:val="0"/>
  </w:num>
  <w:num w:numId="18" w16cid:durableId="1129740308">
    <w:abstractNumId w:val="14"/>
  </w:num>
  <w:num w:numId="19" w16cid:durableId="1691253380">
    <w:abstractNumId w:val="9"/>
  </w:num>
  <w:num w:numId="20" w16cid:durableId="639501433">
    <w:abstractNumId w:val="2"/>
  </w:num>
  <w:num w:numId="21" w16cid:durableId="1794865470">
    <w:abstractNumId w:val="11"/>
  </w:num>
  <w:num w:numId="22" w16cid:durableId="1633555950">
    <w:abstractNumId w:val="22"/>
  </w:num>
  <w:num w:numId="23" w16cid:durableId="1434285765">
    <w:abstractNumId w:val="20"/>
  </w:num>
  <w:num w:numId="24" w16cid:durableId="186064258">
    <w:abstractNumId w:val="21"/>
  </w:num>
  <w:num w:numId="25" w16cid:durableId="593980909">
    <w:abstractNumId w:val="8"/>
  </w:num>
  <w:num w:numId="26" w16cid:durableId="205917573">
    <w:abstractNumId w:val="16"/>
  </w:num>
  <w:num w:numId="27" w16cid:durableId="108842638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Callum (LGHCCRA - Agric. Sustainability &amp; Development Div.)">
    <w15:presenceInfo w15:providerId="AD" w15:userId="S::Callum.Jones052@gov.wales::43993d56-5e30-4185-952a-bdf02573a2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16"/>
    <w:rsid w:val="00002C87"/>
    <w:rsid w:val="00006A01"/>
    <w:rsid w:val="00010AA8"/>
    <w:rsid w:val="000134FA"/>
    <w:rsid w:val="00016E09"/>
    <w:rsid w:val="000215CE"/>
    <w:rsid w:val="000422B3"/>
    <w:rsid w:val="00042D16"/>
    <w:rsid w:val="00052555"/>
    <w:rsid w:val="00067136"/>
    <w:rsid w:val="00076616"/>
    <w:rsid w:val="000937BE"/>
    <w:rsid w:val="000B0CDD"/>
    <w:rsid w:val="000B34AC"/>
    <w:rsid w:val="000B7312"/>
    <w:rsid w:val="000C2816"/>
    <w:rsid w:val="000C5348"/>
    <w:rsid w:val="000D708A"/>
    <w:rsid w:val="000E0851"/>
    <w:rsid w:val="00115D15"/>
    <w:rsid w:val="001179EC"/>
    <w:rsid w:val="00117AE4"/>
    <w:rsid w:val="00120D40"/>
    <w:rsid w:val="00136ADB"/>
    <w:rsid w:val="001372FD"/>
    <w:rsid w:val="0013765F"/>
    <w:rsid w:val="001415F0"/>
    <w:rsid w:val="0014169C"/>
    <w:rsid w:val="00173DCF"/>
    <w:rsid w:val="001820A3"/>
    <w:rsid w:val="00184E50"/>
    <w:rsid w:val="00193D1A"/>
    <w:rsid w:val="001A18BF"/>
    <w:rsid w:val="001A4422"/>
    <w:rsid w:val="001A5206"/>
    <w:rsid w:val="001A5256"/>
    <w:rsid w:val="001A6076"/>
    <w:rsid w:val="001B3E0C"/>
    <w:rsid w:val="001B7381"/>
    <w:rsid w:val="001D33BD"/>
    <w:rsid w:val="001D4EDD"/>
    <w:rsid w:val="001D6ED0"/>
    <w:rsid w:val="001E1800"/>
    <w:rsid w:val="001F2590"/>
    <w:rsid w:val="001F794B"/>
    <w:rsid w:val="002038B9"/>
    <w:rsid w:val="00227B6E"/>
    <w:rsid w:val="002448EC"/>
    <w:rsid w:val="00256DF1"/>
    <w:rsid w:val="0027633C"/>
    <w:rsid w:val="00277C98"/>
    <w:rsid w:val="002925CB"/>
    <w:rsid w:val="002A3B0E"/>
    <w:rsid w:val="002C5F48"/>
    <w:rsid w:val="002D1255"/>
    <w:rsid w:val="002E0728"/>
    <w:rsid w:val="002E0A55"/>
    <w:rsid w:val="002E3014"/>
    <w:rsid w:val="002F79C0"/>
    <w:rsid w:val="003150C9"/>
    <w:rsid w:val="00325386"/>
    <w:rsid w:val="00332C3B"/>
    <w:rsid w:val="00341F32"/>
    <w:rsid w:val="003509A7"/>
    <w:rsid w:val="003538BA"/>
    <w:rsid w:val="0035461E"/>
    <w:rsid w:val="00354E19"/>
    <w:rsid w:val="00374D6A"/>
    <w:rsid w:val="00377178"/>
    <w:rsid w:val="00383D5C"/>
    <w:rsid w:val="00385F8C"/>
    <w:rsid w:val="003871D6"/>
    <w:rsid w:val="003974D6"/>
    <w:rsid w:val="003A4625"/>
    <w:rsid w:val="003B4C65"/>
    <w:rsid w:val="003B5DB8"/>
    <w:rsid w:val="003E5207"/>
    <w:rsid w:val="003F6B29"/>
    <w:rsid w:val="0040295C"/>
    <w:rsid w:val="00404DAD"/>
    <w:rsid w:val="0041153B"/>
    <w:rsid w:val="0041628A"/>
    <w:rsid w:val="00421D18"/>
    <w:rsid w:val="0042667F"/>
    <w:rsid w:val="00434D1E"/>
    <w:rsid w:val="00455F7D"/>
    <w:rsid w:val="0046034B"/>
    <w:rsid w:val="00470224"/>
    <w:rsid w:val="0049586B"/>
    <w:rsid w:val="00495BCD"/>
    <w:rsid w:val="004A4596"/>
    <w:rsid w:val="004C3F29"/>
    <w:rsid w:val="004E0A4B"/>
    <w:rsid w:val="005020E5"/>
    <w:rsid w:val="00503161"/>
    <w:rsid w:val="00510D60"/>
    <w:rsid w:val="00536F46"/>
    <w:rsid w:val="00546DC5"/>
    <w:rsid w:val="00552AC5"/>
    <w:rsid w:val="0055300A"/>
    <w:rsid w:val="00561B7C"/>
    <w:rsid w:val="0056385A"/>
    <w:rsid w:val="005642F0"/>
    <w:rsid w:val="00565EE3"/>
    <w:rsid w:val="00586D97"/>
    <w:rsid w:val="0059651E"/>
    <w:rsid w:val="005A3A54"/>
    <w:rsid w:val="005B4A73"/>
    <w:rsid w:val="005C1536"/>
    <w:rsid w:val="005C6B64"/>
    <w:rsid w:val="005F0990"/>
    <w:rsid w:val="005F35BA"/>
    <w:rsid w:val="005F4A4E"/>
    <w:rsid w:val="005F79D7"/>
    <w:rsid w:val="00607FF7"/>
    <w:rsid w:val="00613C0E"/>
    <w:rsid w:val="00636443"/>
    <w:rsid w:val="00646217"/>
    <w:rsid w:val="00653D57"/>
    <w:rsid w:val="006606C6"/>
    <w:rsid w:val="00661D1A"/>
    <w:rsid w:val="00665722"/>
    <w:rsid w:val="0067261D"/>
    <w:rsid w:val="00675CF9"/>
    <w:rsid w:val="00683B65"/>
    <w:rsid w:val="006862FA"/>
    <w:rsid w:val="0069527C"/>
    <w:rsid w:val="006B2900"/>
    <w:rsid w:val="006C0598"/>
    <w:rsid w:val="006C7369"/>
    <w:rsid w:val="006D5070"/>
    <w:rsid w:val="006F47CD"/>
    <w:rsid w:val="00701038"/>
    <w:rsid w:val="00707D57"/>
    <w:rsid w:val="00714985"/>
    <w:rsid w:val="00723B19"/>
    <w:rsid w:val="007668C0"/>
    <w:rsid w:val="0077384B"/>
    <w:rsid w:val="00786518"/>
    <w:rsid w:val="007A4658"/>
    <w:rsid w:val="007B49F2"/>
    <w:rsid w:val="007C0C67"/>
    <w:rsid w:val="007C5350"/>
    <w:rsid w:val="007E2D14"/>
    <w:rsid w:val="007E3109"/>
    <w:rsid w:val="007F3C8B"/>
    <w:rsid w:val="00807510"/>
    <w:rsid w:val="00824398"/>
    <w:rsid w:val="0084124A"/>
    <w:rsid w:val="00842B22"/>
    <w:rsid w:val="00853F75"/>
    <w:rsid w:val="00855161"/>
    <w:rsid w:val="00856D94"/>
    <w:rsid w:val="008628A7"/>
    <w:rsid w:val="00886732"/>
    <w:rsid w:val="0089523B"/>
    <w:rsid w:val="008A051B"/>
    <w:rsid w:val="008B15C1"/>
    <w:rsid w:val="008E4EBF"/>
    <w:rsid w:val="008F3FF0"/>
    <w:rsid w:val="009024B6"/>
    <w:rsid w:val="00904060"/>
    <w:rsid w:val="00905710"/>
    <w:rsid w:val="0091725C"/>
    <w:rsid w:val="009222DE"/>
    <w:rsid w:val="009235EC"/>
    <w:rsid w:val="00931FEB"/>
    <w:rsid w:val="00943913"/>
    <w:rsid w:val="00954451"/>
    <w:rsid w:val="00964C12"/>
    <w:rsid w:val="00972650"/>
    <w:rsid w:val="00992CAC"/>
    <w:rsid w:val="009959AA"/>
    <w:rsid w:val="009A585E"/>
    <w:rsid w:val="009A5D81"/>
    <w:rsid w:val="009B2EC8"/>
    <w:rsid w:val="009D75CA"/>
    <w:rsid w:val="009E6E6B"/>
    <w:rsid w:val="00A121F0"/>
    <w:rsid w:val="00A302F7"/>
    <w:rsid w:val="00A41CBA"/>
    <w:rsid w:val="00A42F90"/>
    <w:rsid w:val="00A464D3"/>
    <w:rsid w:val="00A57947"/>
    <w:rsid w:val="00A61ACC"/>
    <w:rsid w:val="00A775D1"/>
    <w:rsid w:val="00A85961"/>
    <w:rsid w:val="00AA1A6F"/>
    <w:rsid w:val="00AA5396"/>
    <w:rsid w:val="00AB77FA"/>
    <w:rsid w:val="00AB7DAB"/>
    <w:rsid w:val="00AF1E0D"/>
    <w:rsid w:val="00B11AAC"/>
    <w:rsid w:val="00B30F96"/>
    <w:rsid w:val="00B3126E"/>
    <w:rsid w:val="00B345FE"/>
    <w:rsid w:val="00B34828"/>
    <w:rsid w:val="00B44958"/>
    <w:rsid w:val="00B55A67"/>
    <w:rsid w:val="00B7062C"/>
    <w:rsid w:val="00B81051"/>
    <w:rsid w:val="00B907EC"/>
    <w:rsid w:val="00B91044"/>
    <w:rsid w:val="00BB0CFF"/>
    <w:rsid w:val="00BC5189"/>
    <w:rsid w:val="00BD2B23"/>
    <w:rsid w:val="00BF0B26"/>
    <w:rsid w:val="00BF12B4"/>
    <w:rsid w:val="00BF3183"/>
    <w:rsid w:val="00BF75F7"/>
    <w:rsid w:val="00C16A10"/>
    <w:rsid w:val="00C24103"/>
    <w:rsid w:val="00C27AE7"/>
    <w:rsid w:val="00C351D3"/>
    <w:rsid w:val="00C5392E"/>
    <w:rsid w:val="00C72890"/>
    <w:rsid w:val="00C8161F"/>
    <w:rsid w:val="00C8468C"/>
    <w:rsid w:val="00CB295E"/>
    <w:rsid w:val="00CD58ED"/>
    <w:rsid w:val="00CF48C4"/>
    <w:rsid w:val="00CF6189"/>
    <w:rsid w:val="00D03FBC"/>
    <w:rsid w:val="00D06F9C"/>
    <w:rsid w:val="00D07CBC"/>
    <w:rsid w:val="00D17AF0"/>
    <w:rsid w:val="00D35915"/>
    <w:rsid w:val="00D3729A"/>
    <w:rsid w:val="00D47258"/>
    <w:rsid w:val="00D73A9F"/>
    <w:rsid w:val="00D871A3"/>
    <w:rsid w:val="00D94AAB"/>
    <w:rsid w:val="00D96A78"/>
    <w:rsid w:val="00DA1A8C"/>
    <w:rsid w:val="00DB0ACA"/>
    <w:rsid w:val="00DB2498"/>
    <w:rsid w:val="00DC4325"/>
    <w:rsid w:val="00DF3A02"/>
    <w:rsid w:val="00E0723B"/>
    <w:rsid w:val="00E30793"/>
    <w:rsid w:val="00E3274D"/>
    <w:rsid w:val="00E400D2"/>
    <w:rsid w:val="00E4577D"/>
    <w:rsid w:val="00E67D2D"/>
    <w:rsid w:val="00E727B7"/>
    <w:rsid w:val="00EA0BF9"/>
    <w:rsid w:val="00EA0C5F"/>
    <w:rsid w:val="00EC3478"/>
    <w:rsid w:val="00EF473A"/>
    <w:rsid w:val="00F02337"/>
    <w:rsid w:val="00F11A39"/>
    <w:rsid w:val="00F13692"/>
    <w:rsid w:val="00F15D90"/>
    <w:rsid w:val="00F21BA8"/>
    <w:rsid w:val="00F31B12"/>
    <w:rsid w:val="00F32AEC"/>
    <w:rsid w:val="00F34C3E"/>
    <w:rsid w:val="00F67F41"/>
    <w:rsid w:val="00F712BA"/>
    <w:rsid w:val="00F80771"/>
    <w:rsid w:val="00F81051"/>
    <w:rsid w:val="00F85EED"/>
    <w:rsid w:val="00F8602F"/>
    <w:rsid w:val="00F865AE"/>
    <w:rsid w:val="00F92044"/>
    <w:rsid w:val="00FA2AA2"/>
    <w:rsid w:val="00FB3595"/>
    <w:rsid w:val="00FB6C90"/>
    <w:rsid w:val="00FC0AE7"/>
    <w:rsid w:val="00FC28FE"/>
    <w:rsid w:val="00FD4185"/>
    <w:rsid w:val="00FF4FE3"/>
    <w:rsid w:val="00FF5F67"/>
    <w:rsid w:val="00FF7F72"/>
    <w:rsid w:val="3ABA1FCD"/>
    <w:rsid w:val="7CB9E0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3853"/>
  <w15:chartTrackingRefBased/>
  <w15:docId w15:val="{8B033F26-5B49-45DC-996E-9571C651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616"/>
    <w:rPr>
      <w:color w:val="808080"/>
    </w:rPr>
  </w:style>
  <w:style w:type="paragraph" w:styleId="Header">
    <w:name w:val="header"/>
    <w:basedOn w:val="Normal"/>
    <w:link w:val="HeaderChar"/>
    <w:uiPriority w:val="99"/>
    <w:unhideWhenUsed/>
    <w:rsid w:val="00701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38"/>
  </w:style>
  <w:style w:type="paragraph" w:styleId="Footer">
    <w:name w:val="footer"/>
    <w:basedOn w:val="Normal"/>
    <w:link w:val="FooterChar"/>
    <w:uiPriority w:val="99"/>
    <w:unhideWhenUsed/>
    <w:rsid w:val="00701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38"/>
  </w:style>
  <w:style w:type="table" w:styleId="TableGrid">
    <w:name w:val="Table Grid"/>
    <w:basedOn w:val="TableNormal"/>
    <w:uiPriority w:val="39"/>
    <w:rsid w:val="007F3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72"/>
    <w:pPr>
      <w:spacing w:after="200" w:line="276" w:lineRule="auto"/>
      <w:ind w:left="720"/>
      <w:contextualSpacing/>
    </w:pPr>
  </w:style>
  <w:style w:type="paragraph" w:styleId="FootnoteText">
    <w:name w:val="footnote text"/>
    <w:basedOn w:val="Normal"/>
    <w:link w:val="FootnoteTextChar"/>
    <w:uiPriority w:val="99"/>
    <w:semiHidden/>
    <w:unhideWhenUsed/>
    <w:rsid w:val="00DB0A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0ACA"/>
    <w:rPr>
      <w:sz w:val="20"/>
      <w:szCs w:val="20"/>
    </w:rPr>
  </w:style>
  <w:style w:type="character" w:styleId="FootnoteReference">
    <w:name w:val="footnote reference"/>
    <w:basedOn w:val="DefaultParagraphFont"/>
    <w:uiPriority w:val="99"/>
    <w:semiHidden/>
    <w:unhideWhenUsed/>
    <w:rsid w:val="00DB0ACA"/>
    <w:rPr>
      <w:vertAlign w:val="superscript"/>
    </w:rPr>
  </w:style>
  <w:style w:type="character" w:styleId="Hyperlink">
    <w:name w:val="Hyperlink"/>
    <w:basedOn w:val="DefaultParagraphFont"/>
    <w:uiPriority w:val="99"/>
    <w:unhideWhenUsed/>
    <w:rsid w:val="00DB0ACA"/>
    <w:rPr>
      <w:color w:val="5BD4CB" w:themeColor="hyperlink"/>
      <w:u w:val="single"/>
    </w:rPr>
  </w:style>
  <w:style w:type="paragraph" w:styleId="NormalWeb">
    <w:name w:val="Normal (Web)"/>
    <w:basedOn w:val="Normal"/>
    <w:uiPriority w:val="99"/>
    <w:unhideWhenUsed/>
    <w:rsid w:val="00553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F794B"/>
    <w:rPr>
      <w:color w:val="605E5C"/>
      <w:shd w:val="clear" w:color="auto" w:fill="E1DFDD"/>
    </w:rPr>
  </w:style>
  <w:style w:type="paragraph" w:styleId="Revision">
    <w:name w:val="Revision"/>
    <w:hidden/>
    <w:uiPriority w:val="99"/>
    <w:semiHidden/>
    <w:rsid w:val="00277C98"/>
    <w:pPr>
      <w:spacing w:after="0" w:line="240" w:lineRule="auto"/>
    </w:pPr>
  </w:style>
  <w:style w:type="character" w:styleId="CommentReference">
    <w:name w:val="annotation reference"/>
    <w:basedOn w:val="DefaultParagraphFont"/>
    <w:uiPriority w:val="99"/>
    <w:semiHidden/>
    <w:unhideWhenUsed/>
    <w:rsid w:val="00A41CBA"/>
    <w:rPr>
      <w:sz w:val="16"/>
      <w:szCs w:val="16"/>
    </w:rPr>
  </w:style>
  <w:style w:type="paragraph" w:styleId="CommentText">
    <w:name w:val="annotation text"/>
    <w:basedOn w:val="Normal"/>
    <w:link w:val="CommentTextChar"/>
    <w:uiPriority w:val="99"/>
    <w:unhideWhenUsed/>
    <w:rsid w:val="00A41CBA"/>
    <w:pPr>
      <w:spacing w:line="240" w:lineRule="auto"/>
    </w:pPr>
    <w:rPr>
      <w:sz w:val="20"/>
      <w:szCs w:val="20"/>
    </w:rPr>
  </w:style>
  <w:style w:type="character" w:customStyle="1" w:styleId="CommentTextChar">
    <w:name w:val="Comment Text Char"/>
    <w:basedOn w:val="DefaultParagraphFont"/>
    <w:link w:val="CommentText"/>
    <w:uiPriority w:val="99"/>
    <w:rsid w:val="00A41CBA"/>
    <w:rPr>
      <w:sz w:val="20"/>
      <w:szCs w:val="20"/>
    </w:rPr>
  </w:style>
  <w:style w:type="paragraph" w:styleId="CommentSubject">
    <w:name w:val="annotation subject"/>
    <w:basedOn w:val="CommentText"/>
    <w:next w:val="CommentText"/>
    <w:link w:val="CommentSubjectChar"/>
    <w:uiPriority w:val="99"/>
    <w:semiHidden/>
    <w:unhideWhenUsed/>
    <w:rsid w:val="00A41CBA"/>
    <w:rPr>
      <w:b/>
      <w:bCs/>
    </w:rPr>
  </w:style>
  <w:style w:type="character" w:customStyle="1" w:styleId="CommentSubjectChar">
    <w:name w:val="Comment Subject Char"/>
    <w:basedOn w:val="CommentTextChar"/>
    <w:link w:val="CommentSubject"/>
    <w:uiPriority w:val="99"/>
    <w:semiHidden/>
    <w:rsid w:val="00A41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44711">
      <w:bodyDiv w:val="1"/>
      <w:marLeft w:val="0"/>
      <w:marRight w:val="0"/>
      <w:marTop w:val="0"/>
      <w:marBottom w:val="0"/>
      <w:divBdr>
        <w:top w:val="none" w:sz="0" w:space="0" w:color="auto"/>
        <w:left w:val="none" w:sz="0" w:space="0" w:color="auto"/>
        <w:bottom w:val="none" w:sz="0" w:space="0" w:color="auto"/>
        <w:right w:val="none" w:sz="0" w:space="0" w:color="auto"/>
      </w:divBdr>
    </w:div>
    <w:div w:id="405229667">
      <w:bodyDiv w:val="1"/>
      <w:marLeft w:val="0"/>
      <w:marRight w:val="0"/>
      <w:marTop w:val="0"/>
      <w:marBottom w:val="0"/>
      <w:divBdr>
        <w:top w:val="none" w:sz="0" w:space="0" w:color="auto"/>
        <w:left w:val="none" w:sz="0" w:space="0" w:color="auto"/>
        <w:bottom w:val="none" w:sz="0" w:space="0" w:color="auto"/>
        <w:right w:val="none" w:sz="0" w:space="0" w:color="auto"/>
      </w:divBdr>
    </w:div>
    <w:div w:id="584147745">
      <w:bodyDiv w:val="1"/>
      <w:marLeft w:val="0"/>
      <w:marRight w:val="0"/>
      <w:marTop w:val="0"/>
      <w:marBottom w:val="0"/>
      <w:divBdr>
        <w:top w:val="none" w:sz="0" w:space="0" w:color="auto"/>
        <w:left w:val="none" w:sz="0" w:space="0" w:color="auto"/>
        <w:bottom w:val="none" w:sz="0" w:space="0" w:color="auto"/>
        <w:right w:val="none" w:sz="0" w:space="0" w:color="auto"/>
      </w:divBdr>
    </w:div>
    <w:div w:id="670718821">
      <w:bodyDiv w:val="1"/>
      <w:marLeft w:val="0"/>
      <w:marRight w:val="0"/>
      <w:marTop w:val="0"/>
      <w:marBottom w:val="0"/>
      <w:divBdr>
        <w:top w:val="none" w:sz="0" w:space="0" w:color="auto"/>
        <w:left w:val="none" w:sz="0" w:space="0" w:color="auto"/>
        <w:bottom w:val="none" w:sz="0" w:space="0" w:color="auto"/>
        <w:right w:val="none" w:sz="0" w:space="0" w:color="auto"/>
      </w:divBdr>
    </w:div>
    <w:div w:id="1117792929">
      <w:bodyDiv w:val="1"/>
      <w:marLeft w:val="0"/>
      <w:marRight w:val="0"/>
      <w:marTop w:val="0"/>
      <w:marBottom w:val="0"/>
      <w:divBdr>
        <w:top w:val="none" w:sz="0" w:space="0" w:color="auto"/>
        <w:left w:val="none" w:sz="0" w:space="0" w:color="auto"/>
        <w:bottom w:val="none" w:sz="0" w:space="0" w:color="auto"/>
        <w:right w:val="none" w:sz="0" w:space="0" w:color="auto"/>
      </w:divBdr>
    </w:div>
    <w:div w:id="1161852590">
      <w:bodyDiv w:val="1"/>
      <w:marLeft w:val="0"/>
      <w:marRight w:val="0"/>
      <w:marTop w:val="0"/>
      <w:marBottom w:val="0"/>
      <w:divBdr>
        <w:top w:val="none" w:sz="0" w:space="0" w:color="auto"/>
        <w:left w:val="none" w:sz="0" w:space="0" w:color="auto"/>
        <w:bottom w:val="none" w:sz="0" w:space="0" w:color="auto"/>
        <w:right w:val="none" w:sz="0" w:space="0" w:color="auto"/>
      </w:divBdr>
    </w:div>
    <w:div w:id="1439059831">
      <w:bodyDiv w:val="1"/>
      <w:marLeft w:val="0"/>
      <w:marRight w:val="0"/>
      <w:marTop w:val="0"/>
      <w:marBottom w:val="0"/>
      <w:divBdr>
        <w:top w:val="none" w:sz="0" w:space="0" w:color="auto"/>
        <w:left w:val="none" w:sz="0" w:space="0" w:color="auto"/>
        <w:bottom w:val="none" w:sz="0" w:space="0" w:color="auto"/>
        <w:right w:val="none" w:sz="0" w:space="0" w:color="auto"/>
      </w:divBdr>
    </w:div>
    <w:div w:id="174021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ur01.safelinks.protection.outlook.com/?url=https%3A%2F%2Fgov.wales%2Fabout%2Fwelsh-government-privacy-notice%2F%3Flang%3Den&amp;data=02%7C01%7CCaroline.Fallone%40gov.wales%7C24ae25ebbd28440c42e308d742b5966d%7Ca2cc36c592804ae78887d06dab89216b%7C0%7C0%7C637051219998434627&amp;sdata=Sg3llOKFBLuxSLlQXQlpg%2Bmxb3dMNeR3Sgjw4Z7HQSY%3D&amp;reserved=0"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researchplacements@gov.wales"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3CDAF3CF64806A339A437E459AA78"/>
        <w:category>
          <w:name w:val="General"/>
          <w:gallery w:val="placeholder"/>
        </w:category>
        <w:types>
          <w:type w:val="bbPlcHdr"/>
        </w:types>
        <w:behaviors>
          <w:behavior w:val="content"/>
        </w:behaviors>
        <w:guid w:val="{219FBCC1-4BC6-42E1-85FA-0B80A4A50F5E}"/>
      </w:docPartPr>
      <w:docPartBody>
        <w:p w:rsidR="00FA5DCD" w:rsidRDefault="005F79D7" w:rsidP="005F79D7">
          <w:pPr>
            <w:pStyle w:val="5613CDAF3CF64806A339A437E459AA78"/>
          </w:pPr>
          <w:r w:rsidRPr="006606C6">
            <w:rPr>
              <w:rStyle w:val="PlaceholderText"/>
              <w:rFonts w:ascii="Calibri" w:hAnsi="Calibri" w:cs="Calibri"/>
            </w:rPr>
            <w:t>Click or tap here to enter text</w:t>
          </w:r>
        </w:p>
      </w:docPartBody>
    </w:docPart>
    <w:docPart>
      <w:docPartPr>
        <w:name w:val="A57C22CC7F3B43A89C612CF2A8516E99"/>
        <w:category>
          <w:name w:val="General"/>
          <w:gallery w:val="placeholder"/>
        </w:category>
        <w:types>
          <w:type w:val="bbPlcHdr"/>
        </w:types>
        <w:behaviors>
          <w:behavior w:val="content"/>
        </w:behaviors>
        <w:guid w:val="{350B91D7-CAA6-42A8-9204-6BACCDB83516}"/>
      </w:docPartPr>
      <w:docPartBody>
        <w:p w:rsidR="00FA5DCD" w:rsidRDefault="005F79D7" w:rsidP="005F79D7">
          <w:pPr>
            <w:pStyle w:val="A57C22CC7F3B43A89C612CF2A8516E99"/>
          </w:pPr>
          <w:r w:rsidRPr="00680275">
            <w:rPr>
              <w:rStyle w:val="PlaceholderText"/>
            </w:rPr>
            <w:t>Click or tap here to enter text.</w:t>
          </w:r>
        </w:p>
      </w:docPartBody>
    </w:docPart>
    <w:docPart>
      <w:docPartPr>
        <w:name w:val="1C72851687D24973B5173021A8045D69"/>
        <w:category>
          <w:name w:val="General"/>
          <w:gallery w:val="placeholder"/>
        </w:category>
        <w:types>
          <w:type w:val="bbPlcHdr"/>
        </w:types>
        <w:behaviors>
          <w:behavior w:val="content"/>
        </w:behaviors>
        <w:guid w:val="{4FC5D644-B14B-46FC-AB25-A2CD1F9BE352}"/>
      </w:docPartPr>
      <w:docPartBody>
        <w:p w:rsidR="00F276C0" w:rsidRDefault="00C16A10" w:rsidP="00C16A10">
          <w:pPr>
            <w:pStyle w:val="1C72851687D24973B5173021A8045D69"/>
          </w:pPr>
          <w:r w:rsidRPr="006802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8E9"/>
    <w:rsid w:val="000134FA"/>
    <w:rsid w:val="000215CE"/>
    <w:rsid w:val="00073DFB"/>
    <w:rsid w:val="001261F6"/>
    <w:rsid w:val="0014220D"/>
    <w:rsid w:val="001A2DCA"/>
    <w:rsid w:val="001A4422"/>
    <w:rsid w:val="001A537C"/>
    <w:rsid w:val="001D1E00"/>
    <w:rsid w:val="0020382A"/>
    <w:rsid w:val="0024080E"/>
    <w:rsid w:val="002925CB"/>
    <w:rsid w:val="002C0265"/>
    <w:rsid w:val="00353C19"/>
    <w:rsid w:val="00390504"/>
    <w:rsid w:val="00414747"/>
    <w:rsid w:val="00450034"/>
    <w:rsid w:val="0049564E"/>
    <w:rsid w:val="004A1259"/>
    <w:rsid w:val="004F7812"/>
    <w:rsid w:val="00500010"/>
    <w:rsid w:val="00516437"/>
    <w:rsid w:val="005A5820"/>
    <w:rsid w:val="005C3EA6"/>
    <w:rsid w:val="005F79D7"/>
    <w:rsid w:val="00607FF7"/>
    <w:rsid w:val="00616FF9"/>
    <w:rsid w:val="006602E4"/>
    <w:rsid w:val="006D1D15"/>
    <w:rsid w:val="006F514C"/>
    <w:rsid w:val="00723B19"/>
    <w:rsid w:val="007929AA"/>
    <w:rsid w:val="007B3C3C"/>
    <w:rsid w:val="007C2577"/>
    <w:rsid w:val="007F46D7"/>
    <w:rsid w:val="00890BE2"/>
    <w:rsid w:val="008C1996"/>
    <w:rsid w:val="008F1057"/>
    <w:rsid w:val="00972650"/>
    <w:rsid w:val="00975D17"/>
    <w:rsid w:val="009A175C"/>
    <w:rsid w:val="00A121F0"/>
    <w:rsid w:val="00A30193"/>
    <w:rsid w:val="00A4626F"/>
    <w:rsid w:val="00A775D1"/>
    <w:rsid w:val="00B02AB2"/>
    <w:rsid w:val="00B268E9"/>
    <w:rsid w:val="00B92BAF"/>
    <w:rsid w:val="00BB0675"/>
    <w:rsid w:val="00C16A10"/>
    <w:rsid w:val="00C4193D"/>
    <w:rsid w:val="00CB1201"/>
    <w:rsid w:val="00CC445D"/>
    <w:rsid w:val="00D07CBC"/>
    <w:rsid w:val="00D21304"/>
    <w:rsid w:val="00D85103"/>
    <w:rsid w:val="00E0723B"/>
    <w:rsid w:val="00E817D6"/>
    <w:rsid w:val="00EE20FE"/>
    <w:rsid w:val="00F243D5"/>
    <w:rsid w:val="00F276C0"/>
    <w:rsid w:val="00F81051"/>
    <w:rsid w:val="00FA5DCD"/>
    <w:rsid w:val="00FB6C90"/>
    <w:rsid w:val="00FC0AE7"/>
    <w:rsid w:val="00FF5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A10"/>
    <w:rPr>
      <w:color w:val="808080"/>
    </w:rPr>
  </w:style>
  <w:style w:type="paragraph" w:customStyle="1" w:styleId="5613CDAF3CF64806A339A437E459AA78">
    <w:name w:val="5613CDAF3CF64806A339A437E459AA78"/>
    <w:rsid w:val="005F79D7"/>
  </w:style>
  <w:style w:type="paragraph" w:customStyle="1" w:styleId="A57C22CC7F3B43A89C612CF2A8516E99">
    <w:name w:val="A57C22CC7F3B43A89C612CF2A8516E99"/>
    <w:rsid w:val="005F79D7"/>
  </w:style>
  <w:style w:type="paragraph" w:customStyle="1" w:styleId="1C72851687D24973B5173021A8045D69">
    <w:name w:val="1C72851687D24973B5173021A8045D69"/>
    <w:rsid w:val="00C1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vironment Platform Wales">
  <a:themeElements>
    <a:clrScheme name="Environment Platform Wales">
      <a:dk1>
        <a:srgbClr val="000000"/>
      </a:dk1>
      <a:lt1>
        <a:srgbClr val="FFFFFF"/>
      </a:lt1>
      <a:dk2>
        <a:srgbClr val="565349"/>
      </a:dk2>
      <a:lt2>
        <a:srgbClr val="DDDDDD"/>
      </a:lt2>
      <a:accent1>
        <a:srgbClr val="0097A4"/>
      </a:accent1>
      <a:accent2>
        <a:srgbClr val="36C24F"/>
      </a:accent2>
      <a:accent3>
        <a:srgbClr val="5BD4CB"/>
      </a:accent3>
      <a:accent4>
        <a:srgbClr val="59CC88"/>
      </a:accent4>
      <a:accent5>
        <a:srgbClr val="FFFFFF"/>
      </a:accent5>
      <a:accent6>
        <a:srgbClr val="818183"/>
      </a:accent6>
      <a:hlink>
        <a:srgbClr val="5BD4CB"/>
      </a:hlink>
      <a:folHlink>
        <a:srgbClr val="B2B2B2"/>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FF3C5B18883D4E21973B57C2EEED7FD1" version="1.0.0">
  <systemFields>
    <field name="Objective-Id">
      <value order="0">A59546330</value>
    </field>
    <field name="Objective-Title">
      <value order="0">PhD student placement -Increasing the scope for Universal Action 6 for Horticulture</value>
    </field>
    <field name="Objective-Description">
      <value order="0"/>
    </field>
    <field name="Objective-CreationStamp">
      <value order="0">2025-09-08T14:39:32Z</value>
    </field>
    <field name="Objective-IsApproved">
      <value order="0">false</value>
    </field>
    <field name="Objective-IsPublished">
      <value order="0">false</value>
    </field>
    <field name="Objective-DatePublished">
      <value order="0"/>
    </field>
    <field name="Objective-ModificationStamp">
      <value order="0">2025-11-06T15:29:07Z</value>
    </field>
    <field name="Objective-Owner">
      <value order="0">Sanders, Jack (LGHCCRA - Agric. Sustainability &amp; Development Div.)</value>
    </field>
    <field name="Objective-Path">
      <value order="0">Objective Global Folder:#Business File Plan:WG Organisational Groups:Post April 2024 - Local Government, Housing, Climate Change &amp; Rural Affairs:Local Government, Housing, Climate Change &amp; Rural Affairs (LGHCCRA) - Agriculture Division:1 - Save:Rural Policy:Branch Policy:Horticulture:Agriculture, Uplands and Rural Policy - Horticulture Policy Development - 2020-2025:SFS Horticulture - Universal Action 6 - temporary habitat creation</value>
    </field>
    <field name="Objective-Parent">
      <value order="0">SFS Horticulture - Universal Action 6 - temporary habitat creation</value>
    </field>
    <field name="Objective-State">
      <value order="0">Being Edited</value>
    </field>
    <field name="Objective-VersionId">
      <value order="0">vA109048703</value>
    </field>
    <field name="Objective-Version">
      <value order="0">7.1</value>
    </field>
    <field name="Objective-VersionNumber">
      <value order="0">9</value>
    </field>
    <field name="Objective-VersionComment">
      <value order="0"/>
    </field>
    <field name="Objective-FileNumber">
      <value order="0">qA1412475</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A3C6A5040DB249BD99FF889BF91616" ma:contentTypeVersion="11" ma:contentTypeDescription="Create a new document." ma:contentTypeScope="" ma:versionID="cb785a79f2adcd164685174ac072a671">
  <xsd:schema xmlns:xsd="http://www.w3.org/2001/XMLSchema" xmlns:xs="http://www.w3.org/2001/XMLSchema" xmlns:p="http://schemas.microsoft.com/office/2006/metadata/properties" xmlns:ns3="fd6a579e-4c51-44c9-a9b6-f8b39b683017" xmlns:ns4="28187c8b-3ee5-4767-90ad-dd7dbd2c2053" targetNamespace="http://schemas.microsoft.com/office/2006/metadata/properties" ma:root="true" ma:fieldsID="539d3c736fa25b140351241aa17090a0" ns3:_="" ns4:_="">
    <xsd:import namespace="fd6a579e-4c51-44c9-a9b6-f8b39b683017"/>
    <xsd:import namespace="28187c8b-3ee5-4767-90ad-dd7dbd2c205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a579e-4c51-44c9-a9b6-f8b39b68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7c8b-3ee5-4767-90ad-dd7dbd2c205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39AF8-4E30-4632-9A51-3EC0798A5EFD}">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9746570C-FCB3-454C-AA3D-80B00862AE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EA8DAE-B8C5-48F0-8A02-E956AE229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a579e-4c51-44c9-a9b6-f8b39b683017"/>
    <ds:schemaRef ds:uri="28187c8b-3ee5-4767-90ad-dd7dbd2c2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1639</Words>
  <Characters>9263</Characters>
  <Application>Microsoft Office Word</Application>
  <DocSecurity>0</DocSecurity>
  <Lines>181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Geroni</dc:creator>
  <cp:keywords/>
  <dc:description/>
  <cp:lastModifiedBy>Thomas, Donna (LGHCCRA - Strat Evd, Borders &amp; Inter-Gov Relations)</cp:lastModifiedBy>
  <cp:revision>3</cp:revision>
  <dcterms:created xsi:type="dcterms:W3CDTF">2026-01-05T11:38:00Z</dcterms:created>
  <dcterms:modified xsi:type="dcterms:W3CDTF">2026-01-05T16:37:00Z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0x010100F2A3C6A5040DB249BD99FF889BF91616</vt:lpwstr>
  </property>
  <property fmtid="{D5CDD505-2E9C-101B-9397-08002B2CF9AE}" pid="3" name="Objective-Language">
    <vt:lpwstr/>
  </property>
  <property fmtid="{D5CDD505-2E9C-101B-9397-08002B2CF9AE}" pid="4" name="Objective-What to Keep">
    <vt:lpwstr>No</vt:lpwstr>
  </property>
  <property fmtid="{D5CDD505-2E9C-101B-9397-08002B2CF9AE}" pid="5" name="Objective-Comment">
    <vt:lpwstr/>
  </property>
  <property fmtid="{D5CDD505-2E9C-101B-9397-08002B2CF9AE}" pid="6" name="Customer-Id">
    <vt:lpwstr>FF3C5B18883D4E21973B57C2EEED7FD1</vt:lpwstr>
  </property>
  <property fmtid="{D5CDD505-2E9C-101B-9397-08002B2CF9AE}" pid="7" name="Objective-Id">
    <vt:lpwstr>A59546330</vt:lpwstr>
  </property>
  <property fmtid="{D5CDD505-2E9C-101B-9397-08002B2CF9AE}" pid="8" name="Objective-Title">
    <vt:lpwstr>PhD student placement - Increasing the scope for Universal Action 6 for Horticulture</vt:lpwstr>
  </property>
  <property fmtid="{D5CDD505-2E9C-101B-9397-08002B2CF9AE}" pid="9" name="Objective-Description">
    <vt:lpwstr/>
  </property>
  <property fmtid="{D5CDD505-2E9C-101B-9397-08002B2CF9AE}" pid="10" name="Objective-CreationStamp">
    <vt:filetime>2025-09-08T15:39:32Z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2025-11-06T15:30:00Z</vt:filetime>
  </property>
  <property fmtid="{D5CDD505-2E9C-101B-9397-08002B2CF9AE}" pid="14" name="Objective-ModificationStamp">
    <vt:filetime>2025-11-06T15:30:58Z</vt:filetime>
  </property>
  <property fmtid="{D5CDD505-2E9C-101B-9397-08002B2CF9AE}" pid="15" name="Objective-Owner">
    <vt:lpwstr>Sanders, Jack (LGHCCRA - Agric. Sustainability &amp; Development Div.)</vt:lpwstr>
  </property>
  <property fmtid="{D5CDD505-2E9C-101B-9397-08002B2CF9AE}" pid="16" name="Objective-Path">
    <vt:lpwstr>Objective Global Folder:#Business File Plan:WG Organisational Groups:Post April 2024 - Local Government, Housing, Climate Change &amp; Rural Affairs:Local Government, Housing, Climate Change &amp; Rural Affairs (LGHCCRA) - Agriculture Sustainability &amp; Development:1 - Save:Rural Policy:Branch Policy:Horticulture:Agriculture, Uplands and Rural Policy - Horticulture Policy Development - 2020-2025:SFS Horticulture - Universal Action 6 - temporary habitat creation:</vt:lpwstr>
  </property>
  <property fmtid="{D5CDD505-2E9C-101B-9397-08002B2CF9AE}" pid="17" name="Objective-Parent">
    <vt:lpwstr>SFS Horticulture - Universal Action 6 - temporary habitat creation</vt:lpwstr>
  </property>
  <property fmtid="{D5CDD505-2E9C-101B-9397-08002B2CF9AE}" pid="18" name="Objective-State">
    <vt:lpwstr>Published</vt:lpwstr>
  </property>
  <property fmtid="{D5CDD505-2E9C-101B-9397-08002B2CF9AE}" pid="19" name="Objective-VersionId">
    <vt:lpwstr>vA109048703</vt:lpwstr>
  </property>
  <property fmtid="{D5CDD505-2E9C-101B-9397-08002B2CF9AE}" pid="20" name="Objective-Version">
    <vt:lpwstr>8.0</vt:lpwstr>
  </property>
  <property fmtid="{D5CDD505-2E9C-101B-9397-08002B2CF9AE}" pid="21" name="Objective-VersionNumber">
    <vt:r8>9</vt:r8>
  </property>
  <property fmtid="{D5CDD505-2E9C-101B-9397-08002B2CF9AE}" pid="22" name="Objective-VersionComment">
    <vt:lpwstr/>
  </property>
  <property fmtid="{D5CDD505-2E9C-101B-9397-08002B2CF9AE}" pid="23" name="Objective-FileNumber">
    <vt:lpwstr/>
  </property>
  <property fmtid="{D5CDD505-2E9C-101B-9397-08002B2CF9AE}" pid="24" name="Objective-Classification">
    <vt:lpwstr>[Inherited - Official]</vt:lpwstr>
  </property>
  <property fmtid="{D5CDD505-2E9C-101B-9397-08002B2CF9AE}" pid="25" name="Objective-Caveats">
    <vt:lpwstr/>
  </property>
  <property fmtid="{D5CDD505-2E9C-101B-9397-08002B2CF9AE}" pid="26" name="Objective-Date Acquired">
    <vt:lpwstr/>
  </property>
  <property fmtid="{D5CDD505-2E9C-101B-9397-08002B2CF9AE}" pid="27" name="Objective-Official Translation">
    <vt:lpwstr/>
  </property>
  <property fmtid="{D5CDD505-2E9C-101B-9397-08002B2CF9AE}" pid="28" name="Objective-Connect Creator">
    <vt:lpwstr/>
  </property>
</Properties>
</file>