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14:paraId="68AE230C" w14:textId="77777777" w:rsidTr="00931FEB">
        <w:tc>
          <w:tcPr>
            <w:tcW w:w="10207" w:type="dxa"/>
            <w:gridSpan w:val="2"/>
            <w:shd w:val="clear" w:color="auto" w:fill="DDF6F4" w:themeFill="accent3" w:themeFillTint="33"/>
          </w:tcPr>
          <w:p w14:paraId="44A42862" w14:textId="767D31E2" w:rsidR="00964C12" w:rsidRPr="00C8468C" w:rsidRDefault="00756662" w:rsidP="0069527C">
            <w:pPr>
              <w:rPr>
                <w:rFonts w:ascii="Calibri" w:hAnsi="Calibri" w:cs="Calibri"/>
                <w:b/>
                <w:bCs/>
              </w:rPr>
            </w:pPr>
            <w:r>
              <w:rPr>
                <w:rFonts w:ascii="Calibri" w:hAnsi="Calibri" w:cs="Calibri"/>
                <w:b/>
                <w:bCs/>
              </w:rPr>
              <w:t xml:space="preserve">PhD Student Placement </w:t>
            </w:r>
            <w:r w:rsidR="0069527C" w:rsidRPr="00C8468C">
              <w:rPr>
                <w:rFonts w:ascii="Calibri" w:hAnsi="Calibri" w:cs="Calibri"/>
                <w:b/>
                <w:bCs/>
              </w:rPr>
              <w:t xml:space="preserve">Project: </w:t>
            </w:r>
          </w:p>
        </w:tc>
      </w:tr>
      <w:tr w:rsidR="0069527C" w:rsidRPr="00C8468C" w14:paraId="7C52DFE6" w14:textId="77777777" w:rsidTr="00931FEB">
        <w:tc>
          <w:tcPr>
            <w:tcW w:w="10207" w:type="dxa"/>
            <w:gridSpan w:val="2"/>
          </w:tcPr>
          <w:p w14:paraId="7B836F54" w14:textId="740660C4" w:rsidR="0069527C" w:rsidRPr="00A64F52" w:rsidRDefault="00756662" w:rsidP="00756662">
            <w:pPr>
              <w:jc w:val="center"/>
              <w:rPr>
                <w:rFonts w:ascii="Calibri" w:hAnsi="Calibri" w:cs="Calibri"/>
                <w:b/>
                <w:bCs/>
              </w:rPr>
            </w:pPr>
            <w:r>
              <w:rPr>
                <w:rFonts w:ascii="Calibri" w:hAnsi="Calibri" w:cs="Calibri"/>
                <w:b/>
              </w:rPr>
              <w:t>“What are the economic impacts of designating water for bathing and recreation?”</w:t>
            </w:r>
          </w:p>
        </w:tc>
      </w:tr>
      <w:tr w:rsidR="0069527C" w:rsidRPr="00C8468C" w14:paraId="57FA8181" w14:textId="77777777" w:rsidTr="00931FEB">
        <w:tc>
          <w:tcPr>
            <w:tcW w:w="10207" w:type="dxa"/>
            <w:gridSpan w:val="2"/>
          </w:tcPr>
          <w:p w14:paraId="11188061" w14:textId="7B85F81D" w:rsidR="00CE6E9D" w:rsidRDefault="00A64F52" w:rsidP="00A64F52">
            <w:pPr>
              <w:jc w:val="both"/>
              <w:rPr>
                <w:rFonts w:ascii="Calibri" w:hAnsi="Calibri" w:cs="Calibri"/>
              </w:rPr>
            </w:pPr>
            <w:r w:rsidRPr="00A64F52">
              <w:rPr>
                <w:rFonts w:ascii="Calibri" w:hAnsi="Calibri" w:cs="Calibri"/>
              </w:rPr>
              <w:t xml:space="preserve">The Environmental Protection </w:t>
            </w:r>
            <w:r w:rsidR="00E10200">
              <w:rPr>
                <w:rFonts w:ascii="Calibri" w:hAnsi="Calibri" w:cs="Calibri"/>
              </w:rPr>
              <w:t xml:space="preserve">Directorate </w:t>
            </w:r>
            <w:r w:rsidRPr="00A64F52">
              <w:rPr>
                <w:rFonts w:ascii="Calibri" w:hAnsi="Calibri" w:cs="Calibri"/>
              </w:rPr>
              <w:t xml:space="preserve">of the Welsh Government (WG) </w:t>
            </w:r>
            <w:r w:rsidR="007803FD">
              <w:rPr>
                <w:rFonts w:ascii="Calibri" w:hAnsi="Calibri" w:cs="Calibri"/>
              </w:rPr>
              <w:t xml:space="preserve">is </w:t>
            </w:r>
            <w:r w:rsidRPr="00A64F52">
              <w:rPr>
                <w:rFonts w:ascii="Calibri" w:hAnsi="Calibri" w:cs="Calibri"/>
              </w:rPr>
              <w:t>seeking a PhD student</w:t>
            </w:r>
            <w:r w:rsidR="00756662">
              <w:rPr>
                <w:rFonts w:ascii="Calibri" w:hAnsi="Calibri" w:cs="Calibri"/>
              </w:rPr>
              <w:t xml:space="preserve"> </w:t>
            </w:r>
            <w:r w:rsidRPr="00A64F52">
              <w:rPr>
                <w:rFonts w:ascii="Calibri" w:hAnsi="Calibri" w:cs="Calibri"/>
              </w:rPr>
              <w:t>for a placement opportunity to</w:t>
            </w:r>
            <w:r w:rsidR="00756662">
              <w:rPr>
                <w:rFonts w:ascii="Calibri" w:hAnsi="Calibri" w:cs="Calibri"/>
              </w:rPr>
              <w:t xml:space="preserve"> </w:t>
            </w:r>
            <w:r w:rsidR="008075AD">
              <w:rPr>
                <w:rFonts w:ascii="Calibri" w:hAnsi="Calibri" w:cs="Calibri"/>
              </w:rPr>
              <w:t xml:space="preserve">support </w:t>
            </w:r>
            <w:r w:rsidRPr="00A64F52">
              <w:rPr>
                <w:rFonts w:ascii="Calibri" w:hAnsi="Calibri" w:cs="Calibri"/>
              </w:rPr>
              <w:t xml:space="preserve">a priority </w:t>
            </w:r>
            <w:r w:rsidR="007803FD">
              <w:rPr>
                <w:rFonts w:ascii="Calibri" w:hAnsi="Calibri" w:cs="Calibri"/>
              </w:rPr>
              <w:t xml:space="preserve">policy </w:t>
            </w:r>
            <w:r w:rsidR="00756662">
              <w:rPr>
                <w:rFonts w:ascii="Calibri" w:hAnsi="Calibri" w:cs="Calibri"/>
              </w:rPr>
              <w:t xml:space="preserve">area </w:t>
            </w:r>
            <w:r w:rsidRPr="00A64F52">
              <w:rPr>
                <w:rFonts w:ascii="Calibri" w:hAnsi="Calibri" w:cs="Calibri"/>
              </w:rPr>
              <w:t xml:space="preserve">within in the Water </w:t>
            </w:r>
            <w:r w:rsidR="007803FD">
              <w:rPr>
                <w:rFonts w:ascii="Calibri" w:hAnsi="Calibri" w:cs="Calibri"/>
              </w:rPr>
              <w:t>p</w:t>
            </w:r>
            <w:r w:rsidRPr="00A64F52">
              <w:rPr>
                <w:rFonts w:ascii="Calibri" w:hAnsi="Calibri" w:cs="Calibri"/>
              </w:rPr>
              <w:t xml:space="preserve">olicy </w:t>
            </w:r>
            <w:r w:rsidR="00CE6E9D">
              <w:rPr>
                <w:rFonts w:ascii="Calibri" w:hAnsi="Calibri" w:cs="Calibri"/>
              </w:rPr>
              <w:t>t</w:t>
            </w:r>
            <w:r w:rsidRPr="00A64F52">
              <w:rPr>
                <w:rFonts w:ascii="Calibri" w:hAnsi="Calibri" w:cs="Calibri"/>
              </w:rPr>
              <w:t xml:space="preserve">eam. The </w:t>
            </w:r>
            <w:r w:rsidR="00CE6E9D">
              <w:rPr>
                <w:rFonts w:ascii="Calibri" w:hAnsi="Calibri" w:cs="Calibri"/>
              </w:rPr>
              <w:t>t</w:t>
            </w:r>
            <w:r w:rsidRPr="00A64F52">
              <w:rPr>
                <w:rFonts w:ascii="Calibri" w:hAnsi="Calibri" w:cs="Calibri"/>
              </w:rPr>
              <w:t xml:space="preserve">eam is responsible for developing bespoke policy for Wales to manage its water systems sustainably, including inland waters, </w:t>
            </w:r>
            <w:proofErr w:type="gramStart"/>
            <w:r w:rsidRPr="00A64F52">
              <w:rPr>
                <w:rFonts w:ascii="Calibri" w:hAnsi="Calibri" w:cs="Calibri"/>
              </w:rPr>
              <w:t>estuaries</w:t>
            </w:r>
            <w:proofErr w:type="gramEnd"/>
            <w:r w:rsidRPr="00A64F52">
              <w:rPr>
                <w:rFonts w:ascii="Calibri" w:hAnsi="Calibri" w:cs="Calibri"/>
              </w:rPr>
              <w:t xml:space="preserve"> and coastal waters</w:t>
            </w:r>
            <w:r w:rsidR="00CE6E9D">
              <w:rPr>
                <w:rFonts w:ascii="Calibri" w:hAnsi="Calibri" w:cs="Calibri"/>
              </w:rPr>
              <w:t>.  The team also</w:t>
            </w:r>
            <w:r w:rsidRPr="00A64F52">
              <w:rPr>
                <w:rFonts w:ascii="Calibri" w:hAnsi="Calibri" w:cs="Calibri"/>
              </w:rPr>
              <w:t xml:space="preserve"> oversees the effective functioning of Wales’ water industry and safeguards drinking water quality in line with statutory specifications. </w:t>
            </w:r>
          </w:p>
          <w:p w14:paraId="226C3AC4" w14:textId="2D173CA8" w:rsidR="007803FD" w:rsidRDefault="007803FD" w:rsidP="00A64F52">
            <w:pPr>
              <w:jc w:val="both"/>
              <w:rPr>
                <w:rFonts w:ascii="Calibri" w:hAnsi="Calibri" w:cs="Calibri"/>
              </w:rPr>
            </w:pPr>
          </w:p>
          <w:p w14:paraId="7B9C1193" w14:textId="77777777" w:rsidR="007803FD" w:rsidRPr="00A64F52" w:rsidRDefault="007803FD" w:rsidP="007803FD">
            <w:pPr>
              <w:jc w:val="both"/>
              <w:rPr>
                <w:rFonts w:ascii="Calibri" w:hAnsi="Calibri" w:cs="Calibri"/>
                <w:b/>
                <w:u w:val="single"/>
              </w:rPr>
            </w:pPr>
            <w:r w:rsidRPr="00A64F52">
              <w:rPr>
                <w:rFonts w:ascii="Calibri" w:hAnsi="Calibri" w:cs="Calibri"/>
                <w:b/>
                <w:u w:val="single"/>
              </w:rPr>
              <w:t>Background</w:t>
            </w:r>
          </w:p>
          <w:p w14:paraId="4034311C" w14:textId="4E884F82" w:rsidR="003927EB" w:rsidRDefault="00FD3FA1" w:rsidP="003927EB">
            <w:pPr>
              <w:jc w:val="both"/>
              <w:rPr>
                <w:rFonts w:ascii="Calibri" w:hAnsi="Calibri" w:cs="Calibri"/>
              </w:rPr>
            </w:pPr>
            <w:r>
              <w:rPr>
                <w:rFonts w:ascii="Calibri" w:hAnsi="Calibri" w:cs="Calibri"/>
              </w:rPr>
              <w:t xml:space="preserve">There are currently </w:t>
            </w:r>
            <w:r w:rsidRPr="000F493A">
              <w:rPr>
                <w:rFonts w:ascii="Calibri" w:hAnsi="Calibri" w:cs="Calibri"/>
              </w:rPr>
              <w:t>10</w:t>
            </w:r>
            <w:r w:rsidR="000F493A" w:rsidRPr="000F493A">
              <w:rPr>
                <w:rFonts w:ascii="Calibri" w:hAnsi="Calibri" w:cs="Calibri"/>
              </w:rPr>
              <w:t>8</w:t>
            </w:r>
            <w:r w:rsidRPr="000F493A">
              <w:rPr>
                <w:rFonts w:ascii="Calibri" w:hAnsi="Calibri" w:cs="Calibri"/>
              </w:rPr>
              <w:t xml:space="preserve"> beaches and 1 lake </w:t>
            </w:r>
            <w:r>
              <w:rPr>
                <w:rFonts w:ascii="Calibri" w:hAnsi="Calibri" w:cs="Calibri"/>
              </w:rPr>
              <w:t>designated as bathing waters in Wales</w:t>
            </w:r>
            <w:r w:rsidR="00C472B8">
              <w:rPr>
                <w:rFonts w:ascii="Calibri" w:hAnsi="Calibri" w:cs="Calibri"/>
              </w:rPr>
              <w:t xml:space="preserve">, providing </w:t>
            </w:r>
            <w:r w:rsidR="00A2390A">
              <w:rPr>
                <w:rFonts w:ascii="Calibri" w:hAnsi="Calibri" w:cs="Calibri"/>
              </w:rPr>
              <w:t xml:space="preserve">many </w:t>
            </w:r>
            <w:r w:rsidR="00C472B8">
              <w:rPr>
                <w:rFonts w:ascii="Calibri" w:hAnsi="Calibri" w:cs="Calibri"/>
              </w:rPr>
              <w:t xml:space="preserve">benefits to </w:t>
            </w:r>
            <w:r w:rsidR="00B87D12">
              <w:rPr>
                <w:rFonts w:ascii="Calibri" w:hAnsi="Calibri" w:cs="Calibri"/>
              </w:rPr>
              <w:t>p</w:t>
            </w:r>
            <w:r w:rsidR="00C472B8">
              <w:rPr>
                <w:rFonts w:ascii="Calibri" w:hAnsi="Calibri" w:cs="Calibri"/>
              </w:rPr>
              <w:t>eople</w:t>
            </w:r>
            <w:r w:rsidR="00B87D12">
              <w:rPr>
                <w:rFonts w:ascii="Calibri" w:hAnsi="Calibri" w:cs="Calibri"/>
              </w:rPr>
              <w:t xml:space="preserve"> and</w:t>
            </w:r>
            <w:r w:rsidR="00C472B8">
              <w:rPr>
                <w:rFonts w:ascii="Calibri" w:hAnsi="Calibri" w:cs="Calibri"/>
              </w:rPr>
              <w:t xml:space="preserve"> communities </w:t>
            </w:r>
            <w:r w:rsidR="00A2390A">
              <w:rPr>
                <w:rFonts w:ascii="Calibri" w:hAnsi="Calibri" w:cs="Calibri"/>
              </w:rPr>
              <w:t>in terms of health</w:t>
            </w:r>
            <w:r w:rsidR="00B87D12">
              <w:rPr>
                <w:rFonts w:ascii="Calibri" w:hAnsi="Calibri" w:cs="Calibri"/>
              </w:rPr>
              <w:t xml:space="preserve">, </w:t>
            </w:r>
            <w:proofErr w:type="gramStart"/>
            <w:r w:rsidR="00C472B8" w:rsidRPr="00C472B8">
              <w:rPr>
                <w:rFonts w:ascii="Calibri" w:hAnsi="Calibri" w:cs="Calibri"/>
              </w:rPr>
              <w:t>wellbeing</w:t>
            </w:r>
            <w:proofErr w:type="gramEnd"/>
            <w:r w:rsidR="008B1CB7">
              <w:rPr>
                <w:rFonts w:ascii="Calibri" w:hAnsi="Calibri" w:cs="Calibri"/>
              </w:rPr>
              <w:t xml:space="preserve"> and </w:t>
            </w:r>
            <w:r w:rsidR="00B87D12">
              <w:rPr>
                <w:rFonts w:ascii="Calibri" w:hAnsi="Calibri" w:cs="Calibri"/>
              </w:rPr>
              <w:t xml:space="preserve">socio-economic </w:t>
            </w:r>
            <w:r w:rsidR="00A2390A">
              <w:rPr>
                <w:rFonts w:ascii="Calibri" w:hAnsi="Calibri" w:cs="Calibri"/>
              </w:rPr>
              <w:t>opportunities</w:t>
            </w:r>
            <w:r w:rsidR="008B1CB7">
              <w:rPr>
                <w:rFonts w:ascii="Calibri" w:hAnsi="Calibri" w:cs="Calibri"/>
              </w:rPr>
              <w:t xml:space="preserve">; </w:t>
            </w:r>
            <w:r w:rsidR="00C472B8" w:rsidRPr="00C472B8">
              <w:rPr>
                <w:rFonts w:ascii="Calibri" w:hAnsi="Calibri" w:cs="Calibri"/>
              </w:rPr>
              <w:t xml:space="preserve">environmental </w:t>
            </w:r>
            <w:r w:rsidR="008B1CB7">
              <w:rPr>
                <w:rFonts w:ascii="Calibri" w:hAnsi="Calibri" w:cs="Calibri"/>
              </w:rPr>
              <w:t xml:space="preserve">monitoring, management and </w:t>
            </w:r>
            <w:r w:rsidR="00C472B8" w:rsidRPr="00C472B8">
              <w:rPr>
                <w:rFonts w:ascii="Calibri" w:hAnsi="Calibri" w:cs="Calibri"/>
              </w:rPr>
              <w:t>amenit</w:t>
            </w:r>
            <w:r w:rsidR="00B87D12">
              <w:rPr>
                <w:rFonts w:ascii="Calibri" w:hAnsi="Calibri" w:cs="Calibri"/>
              </w:rPr>
              <w:t>y</w:t>
            </w:r>
            <w:r w:rsidR="008B1CB7">
              <w:rPr>
                <w:rFonts w:ascii="Calibri" w:hAnsi="Calibri" w:cs="Calibri"/>
              </w:rPr>
              <w:t xml:space="preserve">; and </w:t>
            </w:r>
            <w:r w:rsidR="009B38E8">
              <w:rPr>
                <w:rFonts w:ascii="Calibri" w:hAnsi="Calibri" w:cs="Calibri"/>
              </w:rPr>
              <w:t xml:space="preserve">the value of </w:t>
            </w:r>
            <w:r w:rsidR="00B87D12">
              <w:rPr>
                <w:rFonts w:ascii="Calibri" w:hAnsi="Calibri" w:cs="Calibri"/>
              </w:rPr>
              <w:t>coastal tourism to</w:t>
            </w:r>
            <w:r w:rsidR="009B38E8">
              <w:rPr>
                <w:rFonts w:ascii="Calibri" w:hAnsi="Calibri" w:cs="Calibri"/>
              </w:rPr>
              <w:t xml:space="preserve"> the economy of</w:t>
            </w:r>
            <w:r w:rsidR="00B87D12">
              <w:rPr>
                <w:rFonts w:ascii="Calibri" w:hAnsi="Calibri" w:cs="Calibri"/>
              </w:rPr>
              <w:t xml:space="preserve"> Wales.</w:t>
            </w:r>
            <w:r w:rsidR="003927EB">
              <w:rPr>
                <w:rFonts w:ascii="Calibri" w:hAnsi="Calibri" w:cs="Calibri"/>
              </w:rPr>
              <w:t xml:space="preserve">  </w:t>
            </w:r>
          </w:p>
          <w:p w14:paraId="3F8B0BCB" w14:textId="77777777" w:rsidR="003927EB" w:rsidRDefault="00E83A1E" w:rsidP="00E83A1E">
            <w:pPr>
              <w:spacing w:before="100" w:beforeAutospacing="1" w:after="120"/>
              <w:jc w:val="both"/>
              <w:textAlignment w:val="center"/>
              <w:rPr>
                <w:rFonts w:ascii="Calibri" w:hAnsi="Calibri" w:cs="Calibri"/>
              </w:rPr>
            </w:pPr>
            <w:r w:rsidRPr="00E83A1E">
              <w:rPr>
                <w:rFonts w:ascii="Calibri" w:hAnsi="Calibri" w:cs="Calibri"/>
              </w:rPr>
              <w:t>Welsh Government</w:t>
            </w:r>
            <w:r>
              <w:rPr>
                <w:rFonts w:ascii="Calibri" w:hAnsi="Calibri" w:cs="Calibri"/>
              </w:rPr>
              <w:t>’</w:t>
            </w:r>
            <w:r w:rsidRPr="00E83A1E">
              <w:rPr>
                <w:rFonts w:ascii="Calibri" w:hAnsi="Calibri" w:cs="Calibri"/>
              </w:rPr>
              <w:t xml:space="preserve">s </w:t>
            </w:r>
            <w:hyperlink r:id="rId11" w:history="1">
              <w:r w:rsidRPr="00E83A1E">
                <w:rPr>
                  <w:rStyle w:val="Hyperlink"/>
                  <w:rFonts w:ascii="Calibri" w:hAnsi="Calibri" w:cs="Calibri"/>
                </w:rPr>
                <w:t>Programme for Government</w:t>
              </w:r>
            </w:hyperlink>
            <w:r w:rsidRPr="00E83A1E">
              <w:rPr>
                <w:rFonts w:ascii="Calibri" w:hAnsi="Calibri" w:cs="Calibri"/>
              </w:rPr>
              <w:t xml:space="preserve"> makes a commitment to ‘</w:t>
            </w:r>
            <w:r w:rsidRPr="00E83A1E">
              <w:rPr>
                <w:rFonts w:ascii="Calibri" w:hAnsi="Calibri" w:cs="Calibri"/>
                <w:i/>
                <w:iCs/>
              </w:rPr>
              <w:t>begin to designate Wales’ inland waters for recreation, strengthening water quality monitoring</w:t>
            </w:r>
            <w:r>
              <w:rPr>
                <w:rFonts w:ascii="Calibri" w:hAnsi="Calibri" w:cs="Calibri"/>
              </w:rPr>
              <w:t>’</w:t>
            </w:r>
            <w:r w:rsidRPr="00E83A1E">
              <w:rPr>
                <w:rFonts w:ascii="Calibri" w:hAnsi="Calibri" w:cs="Calibri"/>
              </w:rPr>
              <w:t xml:space="preserve"> to enable rivers to reach the same high standards achieved by Wales’ beaches</w:t>
            </w:r>
            <w:r>
              <w:rPr>
                <w:rFonts w:ascii="Calibri" w:hAnsi="Calibri" w:cs="Calibri"/>
              </w:rPr>
              <w:t xml:space="preserve">.  </w:t>
            </w:r>
            <w:r w:rsidRPr="00E83A1E">
              <w:rPr>
                <w:rFonts w:ascii="Calibri" w:hAnsi="Calibri" w:cs="Calibri"/>
              </w:rPr>
              <w:t xml:space="preserve">Since the </w:t>
            </w:r>
            <w:r>
              <w:rPr>
                <w:rFonts w:ascii="Calibri" w:hAnsi="Calibri" w:cs="Calibri"/>
              </w:rPr>
              <w:t xml:space="preserve">commitment was published </w:t>
            </w:r>
            <w:r w:rsidRPr="00E83A1E">
              <w:rPr>
                <w:rFonts w:ascii="Calibri" w:hAnsi="Calibri" w:cs="Calibri"/>
              </w:rPr>
              <w:t>there has been a growing awareness and recognition of the rising popularity in outdoor swimming and the recreational use of the water environment across Wales.</w:t>
            </w:r>
            <w:r>
              <w:rPr>
                <w:rFonts w:ascii="Calibri" w:hAnsi="Calibri" w:cs="Calibri"/>
              </w:rPr>
              <w:t xml:space="preserve">  </w:t>
            </w:r>
          </w:p>
          <w:p w14:paraId="250D92C0" w14:textId="19C1EC18" w:rsidR="00E83A1E" w:rsidRPr="00E83A1E" w:rsidRDefault="00E83A1E" w:rsidP="00E83A1E">
            <w:pPr>
              <w:spacing w:before="100" w:beforeAutospacing="1" w:after="120"/>
              <w:jc w:val="both"/>
              <w:textAlignment w:val="center"/>
              <w:rPr>
                <w:rFonts w:ascii="Calibri" w:hAnsi="Calibri" w:cs="Calibri"/>
              </w:rPr>
            </w:pPr>
            <w:r>
              <w:rPr>
                <w:rFonts w:ascii="Calibri" w:hAnsi="Calibri" w:cs="Calibri"/>
              </w:rPr>
              <w:t>M</w:t>
            </w:r>
            <w:r w:rsidRPr="00E83A1E">
              <w:rPr>
                <w:rFonts w:ascii="Calibri" w:hAnsi="Calibri" w:cs="Calibri"/>
              </w:rPr>
              <w:t>ainstream media coverage of outdoor swimming across the UK has grown substantially, with a 49% increase in the number of publications on the subject between 2019 and 2020. Safe Cymru recently reported a 45% increase in people taking part in open water swimming between 2020 and 2021.</w:t>
            </w:r>
            <w:r>
              <w:rPr>
                <w:rFonts w:ascii="Calibri" w:hAnsi="Calibri" w:cs="Calibri"/>
              </w:rPr>
              <w:t xml:space="preserve">  H</w:t>
            </w:r>
            <w:r w:rsidRPr="00E83A1E">
              <w:rPr>
                <w:rFonts w:ascii="Calibri" w:hAnsi="Calibri" w:cs="Calibri"/>
              </w:rPr>
              <w:t xml:space="preserve">igh bathing water quality is important for supporting valuable outdoor water recreation opportunities and helps contribute to the objectives set out in the Well-being and Future Generations (Wales) Act 2015, such as “A </w:t>
            </w:r>
            <w:r>
              <w:rPr>
                <w:rFonts w:ascii="Calibri" w:hAnsi="Calibri" w:cs="Calibri"/>
              </w:rPr>
              <w:t>H</w:t>
            </w:r>
            <w:r w:rsidRPr="00E83A1E">
              <w:rPr>
                <w:rFonts w:ascii="Calibri" w:hAnsi="Calibri" w:cs="Calibri"/>
              </w:rPr>
              <w:t>ealthier Wales”.</w:t>
            </w:r>
          </w:p>
          <w:p w14:paraId="22B826EC" w14:textId="77777777" w:rsidR="00E83A1E" w:rsidRDefault="00E83A1E" w:rsidP="00A64F52">
            <w:pPr>
              <w:jc w:val="both"/>
              <w:rPr>
                <w:rFonts w:ascii="Calibri" w:hAnsi="Calibri" w:cs="Calibri"/>
                <w:b/>
                <w:u w:val="single"/>
              </w:rPr>
            </w:pPr>
          </w:p>
          <w:p w14:paraId="12B7F47C" w14:textId="5DA1C966" w:rsidR="00A64F52" w:rsidRPr="00A64F52" w:rsidRDefault="00A64F52" w:rsidP="00A64F52">
            <w:pPr>
              <w:jc w:val="both"/>
              <w:rPr>
                <w:rFonts w:ascii="Calibri" w:hAnsi="Calibri" w:cs="Calibri"/>
                <w:b/>
                <w:u w:val="single"/>
              </w:rPr>
            </w:pPr>
            <w:r w:rsidRPr="00A64F52">
              <w:rPr>
                <w:rFonts w:ascii="Calibri" w:hAnsi="Calibri" w:cs="Calibri"/>
                <w:b/>
                <w:u w:val="single"/>
              </w:rPr>
              <w:t>Purpose of the Post</w:t>
            </w:r>
          </w:p>
          <w:p w14:paraId="362AEDA6" w14:textId="200183FB" w:rsidR="00A64F52" w:rsidRPr="00A64F52" w:rsidRDefault="00FE7268" w:rsidP="00A64F52">
            <w:pPr>
              <w:jc w:val="both"/>
              <w:rPr>
                <w:rFonts w:ascii="Calibri" w:hAnsi="Calibri" w:cs="Calibri"/>
              </w:rPr>
            </w:pPr>
            <w:r w:rsidRPr="002C5F48">
              <w:rPr>
                <w:rFonts w:ascii="Calibri" w:hAnsi="Calibri" w:cs="Calibri"/>
              </w:rPr>
              <w:t>T</w:t>
            </w:r>
            <w:r w:rsidR="00E10200">
              <w:rPr>
                <w:rFonts w:ascii="Calibri" w:hAnsi="Calibri" w:cs="Calibri"/>
              </w:rPr>
              <w:t xml:space="preserve">he purpose of the post is to assist with the development of a </w:t>
            </w:r>
            <w:r w:rsidRPr="002C5F48">
              <w:rPr>
                <w:rFonts w:ascii="Calibri" w:hAnsi="Calibri" w:cs="Calibri"/>
              </w:rPr>
              <w:t>successful approach to</w:t>
            </w:r>
            <w:r w:rsidR="00E10200">
              <w:rPr>
                <w:rFonts w:ascii="Calibri" w:hAnsi="Calibri" w:cs="Calibri"/>
              </w:rPr>
              <w:t xml:space="preserve"> the designation of Inland Bathing Waters in Wales.  O</w:t>
            </w:r>
            <w:r w:rsidRPr="002C5F48">
              <w:rPr>
                <w:rFonts w:ascii="Calibri" w:hAnsi="Calibri" w:cs="Calibri"/>
              </w:rPr>
              <w:t>ver and above the current designation process, it is necessary to gain a better understanding of the benefits and risks such an approach would present. T</w:t>
            </w:r>
            <w:r>
              <w:rPr>
                <w:rFonts w:ascii="Calibri" w:hAnsi="Calibri" w:cs="Calibri"/>
              </w:rPr>
              <w:t xml:space="preserve">o this end, the Water policy team are undertaking a range of evaluation activities and, to support the team’s work, the placement </w:t>
            </w:r>
            <w:r w:rsidRPr="002C5F48">
              <w:rPr>
                <w:rFonts w:ascii="Calibri" w:hAnsi="Calibri" w:cs="Calibri"/>
              </w:rPr>
              <w:t>post-holder will be required to carry out</w:t>
            </w:r>
            <w:r>
              <w:rPr>
                <w:rFonts w:ascii="Calibri" w:hAnsi="Calibri" w:cs="Calibri"/>
              </w:rPr>
              <w:t xml:space="preserve"> a study of the economic impacts and benefits to coastal communities where bathing water designation has </w:t>
            </w:r>
            <w:r w:rsidR="001532E9">
              <w:rPr>
                <w:rFonts w:ascii="Calibri" w:hAnsi="Calibri" w:cs="Calibri"/>
              </w:rPr>
              <w:t xml:space="preserve">already </w:t>
            </w:r>
            <w:r>
              <w:rPr>
                <w:rFonts w:ascii="Calibri" w:hAnsi="Calibri" w:cs="Calibri"/>
              </w:rPr>
              <w:t>been granted</w:t>
            </w:r>
            <w:r w:rsidR="007E52A3">
              <w:rPr>
                <w:rFonts w:ascii="Calibri" w:hAnsi="Calibri" w:cs="Calibri"/>
              </w:rPr>
              <w:t>.</w:t>
            </w:r>
            <w:r w:rsidR="00D56E9F">
              <w:rPr>
                <w:rFonts w:ascii="Calibri" w:hAnsi="Calibri" w:cs="Calibri"/>
              </w:rPr>
              <w:t xml:space="preserve">  Information derived from this project will </w:t>
            </w:r>
            <w:r w:rsidR="00547270">
              <w:rPr>
                <w:rFonts w:ascii="Calibri" w:hAnsi="Calibri" w:cs="Calibri"/>
              </w:rPr>
              <w:t xml:space="preserve">help </w:t>
            </w:r>
            <w:r w:rsidR="00C37266">
              <w:rPr>
                <w:rFonts w:ascii="Calibri" w:hAnsi="Calibri" w:cs="Calibri"/>
              </w:rPr>
              <w:t>understand the impacts to coastal communities</w:t>
            </w:r>
            <w:r w:rsidR="00E10200">
              <w:rPr>
                <w:rFonts w:ascii="Calibri" w:hAnsi="Calibri" w:cs="Calibri"/>
              </w:rPr>
              <w:t>,</w:t>
            </w:r>
            <w:r w:rsidR="00C37266">
              <w:rPr>
                <w:rFonts w:ascii="Calibri" w:hAnsi="Calibri" w:cs="Calibri"/>
              </w:rPr>
              <w:t xml:space="preserve"> </w:t>
            </w:r>
            <w:proofErr w:type="gramStart"/>
            <w:r w:rsidR="00C37266">
              <w:rPr>
                <w:rFonts w:ascii="Calibri" w:hAnsi="Calibri" w:cs="Calibri"/>
              </w:rPr>
              <w:t>and</w:t>
            </w:r>
            <w:r w:rsidR="00E10200">
              <w:rPr>
                <w:rFonts w:ascii="Calibri" w:hAnsi="Calibri" w:cs="Calibri"/>
              </w:rPr>
              <w:t>,</w:t>
            </w:r>
            <w:proofErr w:type="gramEnd"/>
            <w:r w:rsidR="00C37266">
              <w:rPr>
                <w:rFonts w:ascii="Calibri" w:hAnsi="Calibri" w:cs="Calibri"/>
              </w:rPr>
              <w:t xml:space="preserve"> will help inform the approach taken for </w:t>
            </w:r>
            <w:r w:rsidR="00E10200">
              <w:rPr>
                <w:rFonts w:ascii="Calibri" w:hAnsi="Calibri" w:cs="Calibri"/>
              </w:rPr>
              <w:t>I</w:t>
            </w:r>
            <w:r w:rsidR="00C37266">
              <w:rPr>
                <w:rFonts w:ascii="Calibri" w:hAnsi="Calibri" w:cs="Calibri"/>
              </w:rPr>
              <w:t xml:space="preserve">nland bathing water designation, </w:t>
            </w:r>
            <w:r w:rsidR="00FA573A">
              <w:rPr>
                <w:rFonts w:ascii="Calibri" w:hAnsi="Calibri" w:cs="Calibri"/>
              </w:rPr>
              <w:t xml:space="preserve">along with </w:t>
            </w:r>
            <w:r w:rsidR="00C37266">
              <w:rPr>
                <w:rFonts w:ascii="Calibri" w:hAnsi="Calibri" w:cs="Calibri"/>
              </w:rPr>
              <w:t xml:space="preserve">potentially </w:t>
            </w:r>
            <w:r w:rsidR="00FA573A">
              <w:rPr>
                <w:rFonts w:ascii="Calibri" w:hAnsi="Calibri" w:cs="Calibri"/>
              </w:rPr>
              <w:t xml:space="preserve">identifying </w:t>
            </w:r>
            <w:r w:rsidR="005A6701">
              <w:rPr>
                <w:rFonts w:ascii="Calibri" w:hAnsi="Calibri" w:cs="Calibri"/>
              </w:rPr>
              <w:t>support measures required to achieve</w:t>
            </w:r>
            <w:r w:rsidR="009A3009">
              <w:rPr>
                <w:rFonts w:ascii="Calibri" w:hAnsi="Calibri" w:cs="Calibri"/>
              </w:rPr>
              <w:t xml:space="preserve"> sustainable designated status.</w:t>
            </w:r>
            <w:r w:rsidR="00C37266">
              <w:rPr>
                <w:rFonts w:ascii="Calibri" w:hAnsi="Calibri" w:cs="Calibri"/>
              </w:rPr>
              <w:t xml:space="preserve">  </w:t>
            </w:r>
          </w:p>
          <w:p w14:paraId="6563DD61" w14:textId="77777777" w:rsidR="00A64F52" w:rsidRPr="00A64F52" w:rsidRDefault="00A64F52" w:rsidP="00A64F52">
            <w:pPr>
              <w:jc w:val="both"/>
              <w:rPr>
                <w:rFonts w:ascii="Calibri" w:hAnsi="Calibri" w:cs="Calibri"/>
              </w:rPr>
            </w:pPr>
          </w:p>
          <w:p w14:paraId="639DECE4" w14:textId="77777777" w:rsidR="00A64F52" w:rsidRPr="00A64F52" w:rsidRDefault="00A64F52" w:rsidP="00A64F52">
            <w:pPr>
              <w:jc w:val="both"/>
              <w:rPr>
                <w:rFonts w:ascii="Calibri" w:hAnsi="Calibri" w:cs="Calibri"/>
                <w:b/>
                <w:u w:val="single"/>
              </w:rPr>
            </w:pPr>
            <w:r w:rsidRPr="00A64F52">
              <w:rPr>
                <w:rFonts w:ascii="Calibri" w:hAnsi="Calibri" w:cs="Calibri"/>
                <w:b/>
                <w:u w:val="single"/>
              </w:rPr>
              <w:t>Key Tasks</w:t>
            </w:r>
            <w:r w:rsidRPr="00A64F52">
              <w:rPr>
                <w:rFonts w:ascii="Calibri" w:hAnsi="Calibri" w:cs="Calibri"/>
                <w:b/>
                <w:noProof/>
                <w:szCs w:val="24"/>
                <w:lang w:eastAsia="en-GB"/>
              </w:rPr>
              <w:t xml:space="preserve"> </w:t>
            </w:r>
          </w:p>
          <w:p w14:paraId="3C95C577" w14:textId="78F9F061" w:rsidR="00A64F52" w:rsidRDefault="00A64F52" w:rsidP="00A64F52">
            <w:pPr>
              <w:jc w:val="both"/>
              <w:rPr>
                <w:rFonts w:ascii="Calibri" w:hAnsi="Calibri" w:cs="Calibri"/>
              </w:rPr>
            </w:pPr>
          </w:p>
          <w:p w14:paraId="2787B087" w14:textId="169E1177" w:rsidR="00636438" w:rsidRPr="00E10200" w:rsidRDefault="00636438" w:rsidP="00A64F52">
            <w:pPr>
              <w:jc w:val="both"/>
              <w:rPr>
                <w:rFonts w:ascii="Calibri" w:hAnsi="Calibri" w:cs="Calibri"/>
              </w:rPr>
            </w:pPr>
            <w:r w:rsidRPr="00E10200">
              <w:rPr>
                <w:rFonts w:ascii="Calibri" w:hAnsi="Calibri" w:cs="Calibri"/>
              </w:rPr>
              <w:t xml:space="preserve">Below is a list of </w:t>
            </w:r>
            <w:r w:rsidR="005465DC" w:rsidRPr="00E10200">
              <w:rPr>
                <w:rFonts w:ascii="Calibri" w:hAnsi="Calibri" w:cs="Calibri"/>
              </w:rPr>
              <w:t xml:space="preserve">typical tasks that the student </w:t>
            </w:r>
            <w:r w:rsidR="00E10200">
              <w:rPr>
                <w:rFonts w:ascii="Calibri" w:hAnsi="Calibri" w:cs="Calibri"/>
              </w:rPr>
              <w:t xml:space="preserve">will </w:t>
            </w:r>
            <w:r w:rsidR="005465DC" w:rsidRPr="00E10200">
              <w:rPr>
                <w:rFonts w:ascii="Calibri" w:hAnsi="Calibri" w:cs="Calibri"/>
              </w:rPr>
              <w:t xml:space="preserve">be involved during the placement. The specific </w:t>
            </w:r>
            <w:r w:rsidR="00334DA9" w:rsidRPr="00E10200">
              <w:rPr>
                <w:rFonts w:ascii="Calibri" w:hAnsi="Calibri" w:cs="Calibri"/>
              </w:rPr>
              <w:t>tasks will depend on the focus of the team at the time and</w:t>
            </w:r>
            <w:r w:rsidR="00AC4D87" w:rsidRPr="00E10200">
              <w:rPr>
                <w:rFonts w:ascii="Calibri" w:hAnsi="Calibri" w:cs="Calibri"/>
              </w:rPr>
              <w:t xml:space="preserve"> will endeavour to incorporate the interest</w:t>
            </w:r>
            <w:r w:rsidR="00E10200">
              <w:rPr>
                <w:rFonts w:ascii="Calibri" w:hAnsi="Calibri" w:cs="Calibri"/>
              </w:rPr>
              <w:t>s</w:t>
            </w:r>
            <w:r w:rsidR="00AC4D87" w:rsidRPr="00E10200">
              <w:rPr>
                <w:rFonts w:ascii="Calibri" w:hAnsi="Calibri" w:cs="Calibri"/>
              </w:rPr>
              <w:t xml:space="preserve"> </w:t>
            </w:r>
            <w:r w:rsidR="00334DA9" w:rsidRPr="00E10200">
              <w:rPr>
                <w:rFonts w:ascii="Calibri" w:hAnsi="Calibri" w:cs="Calibri"/>
              </w:rPr>
              <w:t xml:space="preserve">and </w:t>
            </w:r>
            <w:r w:rsidR="00A00B91" w:rsidRPr="00E10200">
              <w:rPr>
                <w:rFonts w:ascii="Calibri" w:hAnsi="Calibri" w:cs="Calibri"/>
              </w:rPr>
              <w:t>expertise of the student.</w:t>
            </w:r>
          </w:p>
          <w:p w14:paraId="58C52984" w14:textId="2797EA3F" w:rsidR="00A64F52" w:rsidRPr="00E10200" w:rsidRDefault="00851074" w:rsidP="00A64F52">
            <w:pPr>
              <w:pStyle w:val="ListParagraph"/>
              <w:numPr>
                <w:ilvl w:val="0"/>
                <w:numId w:val="20"/>
              </w:numPr>
              <w:spacing w:after="0" w:line="240" w:lineRule="auto"/>
              <w:jc w:val="both"/>
              <w:rPr>
                <w:rFonts w:ascii="Calibri" w:hAnsi="Calibri" w:cs="Calibri"/>
              </w:rPr>
            </w:pPr>
            <w:r w:rsidRPr="00E10200">
              <w:rPr>
                <w:rFonts w:ascii="Calibri" w:hAnsi="Calibri" w:cs="Calibri"/>
              </w:rPr>
              <w:t>Literature revie</w:t>
            </w:r>
            <w:r w:rsidR="00C37266" w:rsidRPr="00E10200">
              <w:rPr>
                <w:rFonts w:ascii="Calibri" w:hAnsi="Calibri" w:cs="Calibri"/>
              </w:rPr>
              <w:t>w</w:t>
            </w:r>
            <w:r w:rsidR="00E10200">
              <w:rPr>
                <w:rFonts w:ascii="Calibri" w:hAnsi="Calibri" w:cs="Calibri"/>
              </w:rPr>
              <w:t>/</w:t>
            </w:r>
            <w:r w:rsidR="00AC4D87" w:rsidRPr="00E10200">
              <w:rPr>
                <w:rFonts w:ascii="Calibri" w:hAnsi="Calibri" w:cs="Calibri"/>
              </w:rPr>
              <w:t>analysis</w:t>
            </w:r>
            <w:r w:rsidR="00A30F74" w:rsidRPr="00E10200">
              <w:rPr>
                <w:rFonts w:ascii="Calibri" w:hAnsi="Calibri" w:cs="Calibri"/>
              </w:rPr>
              <w:t xml:space="preserve"> </w:t>
            </w:r>
            <w:r w:rsidR="00C37266" w:rsidRPr="00E10200">
              <w:rPr>
                <w:rFonts w:ascii="Calibri" w:hAnsi="Calibri" w:cs="Calibri"/>
              </w:rPr>
              <w:t xml:space="preserve">of </w:t>
            </w:r>
            <w:r w:rsidR="00A64F52" w:rsidRPr="00E10200">
              <w:rPr>
                <w:rFonts w:ascii="Calibri" w:hAnsi="Calibri" w:cs="Calibri"/>
              </w:rPr>
              <w:t>relevant research and data</w:t>
            </w:r>
          </w:p>
          <w:p w14:paraId="27A4A3EB" w14:textId="77777777" w:rsidR="00A64F52" w:rsidRPr="00E10200" w:rsidRDefault="00A64F52" w:rsidP="00A64F52">
            <w:pPr>
              <w:pStyle w:val="ListParagraph"/>
              <w:numPr>
                <w:ilvl w:val="0"/>
                <w:numId w:val="20"/>
              </w:numPr>
              <w:spacing w:after="0" w:line="240" w:lineRule="auto"/>
              <w:jc w:val="both"/>
              <w:rPr>
                <w:rFonts w:ascii="Calibri" w:hAnsi="Calibri" w:cs="Calibri"/>
              </w:rPr>
            </w:pPr>
            <w:r w:rsidRPr="00E10200">
              <w:rPr>
                <w:rFonts w:ascii="Calibri" w:hAnsi="Calibri" w:cs="Calibri"/>
              </w:rPr>
              <w:t>Engagement with internal and external stakeholders</w:t>
            </w:r>
          </w:p>
          <w:p w14:paraId="72313EEB" w14:textId="5F30F068" w:rsidR="00A64F52" w:rsidRPr="00E10200" w:rsidRDefault="00A64F52" w:rsidP="00A64F52">
            <w:pPr>
              <w:pStyle w:val="ListParagraph"/>
              <w:numPr>
                <w:ilvl w:val="0"/>
                <w:numId w:val="20"/>
              </w:numPr>
              <w:spacing w:after="0" w:line="240" w:lineRule="auto"/>
              <w:jc w:val="both"/>
              <w:rPr>
                <w:rFonts w:ascii="Calibri" w:hAnsi="Calibri" w:cs="Calibri"/>
              </w:rPr>
            </w:pPr>
            <w:r w:rsidRPr="00E10200">
              <w:rPr>
                <w:rFonts w:ascii="Calibri" w:hAnsi="Calibri" w:cs="Calibri"/>
              </w:rPr>
              <w:t xml:space="preserve">Drafting of briefing papers for senior </w:t>
            </w:r>
            <w:r w:rsidR="00E60FE8" w:rsidRPr="00E10200">
              <w:rPr>
                <w:rFonts w:ascii="Calibri" w:hAnsi="Calibri" w:cs="Calibri"/>
              </w:rPr>
              <w:t xml:space="preserve">policy </w:t>
            </w:r>
            <w:r w:rsidRPr="00E10200">
              <w:rPr>
                <w:rFonts w:ascii="Calibri" w:hAnsi="Calibri" w:cs="Calibri"/>
              </w:rPr>
              <w:t xml:space="preserve">officials </w:t>
            </w:r>
          </w:p>
          <w:p w14:paraId="051EBB42" w14:textId="38940E00" w:rsidR="00A64F52" w:rsidRPr="00E10200" w:rsidRDefault="00A64F52" w:rsidP="00E60FE8">
            <w:pPr>
              <w:pStyle w:val="ListParagraph"/>
              <w:numPr>
                <w:ilvl w:val="0"/>
                <w:numId w:val="20"/>
              </w:numPr>
              <w:spacing w:after="0" w:line="240" w:lineRule="auto"/>
              <w:jc w:val="both"/>
              <w:rPr>
                <w:rFonts w:ascii="Calibri" w:hAnsi="Calibri" w:cs="Calibri"/>
              </w:rPr>
            </w:pPr>
            <w:r w:rsidRPr="00E10200">
              <w:rPr>
                <w:rFonts w:ascii="Calibri" w:hAnsi="Calibri" w:cs="Calibri"/>
              </w:rPr>
              <w:t>Identification of research needs and evidence gaps</w:t>
            </w:r>
          </w:p>
          <w:p w14:paraId="1097A32D" w14:textId="77777777" w:rsidR="00851074" w:rsidRDefault="00A64F52" w:rsidP="009473D9">
            <w:pPr>
              <w:pStyle w:val="ListParagraph"/>
              <w:numPr>
                <w:ilvl w:val="0"/>
                <w:numId w:val="20"/>
              </w:numPr>
              <w:spacing w:after="0" w:line="240" w:lineRule="auto"/>
              <w:jc w:val="both"/>
              <w:rPr>
                <w:rFonts w:ascii="Calibri" w:hAnsi="Calibri" w:cs="Calibri"/>
              </w:rPr>
            </w:pPr>
            <w:r w:rsidRPr="00E10200">
              <w:rPr>
                <w:rFonts w:ascii="Calibri" w:hAnsi="Calibri" w:cs="Calibri"/>
              </w:rPr>
              <w:t>Summary of findings and recommendations</w:t>
            </w:r>
            <w:r w:rsidRPr="00A64F52">
              <w:rPr>
                <w:rFonts w:ascii="Calibri" w:hAnsi="Calibri" w:cs="Calibri"/>
              </w:rPr>
              <w:t xml:space="preserve"> </w:t>
            </w:r>
          </w:p>
          <w:p w14:paraId="263846A2" w14:textId="0A022D7C" w:rsidR="00E10200" w:rsidRPr="009473D9" w:rsidRDefault="00E10200" w:rsidP="009473D9">
            <w:pPr>
              <w:pStyle w:val="ListParagraph"/>
              <w:numPr>
                <w:ilvl w:val="0"/>
                <w:numId w:val="20"/>
              </w:numPr>
              <w:spacing w:after="0" w:line="240" w:lineRule="auto"/>
              <w:jc w:val="both"/>
              <w:rPr>
                <w:rFonts w:ascii="Calibri" w:hAnsi="Calibri" w:cs="Calibri"/>
              </w:rPr>
            </w:pPr>
          </w:p>
        </w:tc>
      </w:tr>
      <w:tr w:rsidR="0069527C" w:rsidRPr="00C8468C" w14:paraId="7F8D7616" w14:textId="77777777" w:rsidTr="00931FEB">
        <w:tc>
          <w:tcPr>
            <w:tcW w:w="10207" w:type="dxa"/>
            <w:gridSpan w:val="2"/>
            <w:shd w:val="clear" w:color="auto" w:fill="DDF6F4" w:themeFill="accent3" w:themeFillTint="33"/>
          </w:tcPr>
          <w:p w14:paraId="404704BC" w14:textId="77777777"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14:paraId="4C1785D8" w14:textId="77777777" w:rsidTr="00931FEB">
        <w:trPr>
          <w:trHeight w:val="498"/>
        </w:trPr>
        <w:tc>
          <w:tcPr>
            <w:tcW w:w="1843" w:type="dxa"/>
          </w:tcPr>
          <w:p w14:paraId="70F8295E" w14:textId="77777777"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14:paraId="7B57F341" w14:textId="77777777"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14:paraId="66EE8C4A" w14:textId="1F257D57" w:rsidR="002C5F48" w:rsidRPr="009473D9" w:rsidRDefault="002C5F48" w:rsidP="002866CF">
            <w:pPr>
              <w:pStyle w:val="ListParagraph"/>
              <w:numPr>
                <w:ilvl w:val="0"/>
                <w:numId w:val="21"/>
              </w:numPr>
              <w:spacing w:after="0" w:line="240" w:lineRule="auto"/>
              <w:jc w:val="both"/>
              <w:rPr>
                <w:rFonts w:ascii="Calibri" w:hAnsi="Calibri" w:cs="Calibri"/>
                <w:szCs w:val="24"/>
              </w:rPr>
            </w:pPr>
            <w:r w:rsidRPr="009473D9">
              <w:rPr>
                <w:rFonts w:ascii="Calibri" w:hAnsi="Calibri" w:cs="Calibri"/>
                <w:szCs w:val="24"/>
              </w:rPr>
              <w:t>Excellent research skills</w:t>
            </w:r>
            <w:r w:rsidR="009473D9" w:rsidRPr="009473D9">
              <w:rPr>
                <w:rFonts w:ascii="Calibri" w:hAnsi="Calibri" w:cs="Calibri"/>
                <w:szCs w:val="24"/>
              </w:rPr>
              <w:t xml:space="preserve"> and the </w:t>
            </w:r>
            <w:r w:rsidR="009473D9">
              <w:rPr>
                <w:rFonts w:ascii="Calibri" w:hAnsi="Calibri" w:cs="Calibri"/>
                <w:szCs w:val="24"/>
              </w:rPr>
              <w:t>a</w:t>
            </w:r>
            <w:r w:rsidRPr="009473D9">
              <w:rPr>
                <w:rFonts w:ascii="Calibri" w:hAnsi="Calibri" w:cs="Calibri"/>
                <w:szCs w:val="24"/>
              </w:rPr>
              <w:t xml:space="preserve">bility to analyse complex information and </w:t>
            </w:r>
            <w:proofErr w:type="gramStart"/>
            <w:r w:rsidRPr="009473D9">
              <w:rPr>
                <w:rFonts w:ascii="Calibri" w:hAnsi="Calibri" w:cs="Calibri"/>
                <w:szCs w:val="24"/>
              </w:rPr>
              <w:t>data</w:t>
            </w:r>
            <w:proofErr w:type="gramEnd"/>
          </w:p>
          <w:p w14:paraId="67447749" w14:textId="2F9F4DAE" w:rsidR="002C5F48" w:rsidRPr="009473D9" w:rsidRDefault="002C5F48" w:rsidP="00D47E88">
            <w:pPr>
              <w:pStyle w:val="ListParagraph"/>
              <w:numPr>
                <w:ilvl w:val="0"/>
                <w:numId w:val="21"/>
              </w:numPr>
              <w:spacing w:after="0" w:line="240" w:lineRule="auto"/>
              <w:jc w:val="both"/>
              <w:rPr>
                <w:rFonts w:ascii="Calibri" w:hAnsi="Calibri" w:cs="Calibri"/>
                <w:szCs w:val="24"/>
              </w:rPr>
            </w:pPr>
            <w:r w:rsidRPr="009473D9">
              <w:rPr>
                <w:rFonts w:ascii="Calibri" w:hAnsi="Calibri" w:cs="Calibri"/>
                <w:szCs w:val="24"/>
              </w:rPr>
              <w:t>Ability to write clearly and concisely</w:t>
            </w:r>
            <w:r w:rsidR="009473D9" w:rsidRPr="009473D9">
              <w:rPr>
                <w:rFonts w:ascii="Calibri" w:hAnsi="Calibri" w:cs="Calibri"/>
                <w:szCs w:val="24"/>
              </w:rPr>
              <w:t xml:space="preserve"> and present </w:t>
            </w:r>
            <w:r w:rsidRPr="009473D9">
              <w:rPr>
                <w:rFonts w:ascii="Calibri" w:hAnsi="Calibri" w:cs="Calibri"/>
                <w:szCs w:val="24"/>
              </w:rPr>
              <w:t xml:space="preserve">technical material in an accessible </w:t>
            </w:r>
            <w:proofErr w:type="gramStart"/>
            <w:r w:rsidRPr="009473D9">
              <w:rPr>
                <w:rFonts w:ascii="Calibri" w:hAnsi="Calibri" w:cs="Calibri"/>
                <w:szCs w:val="24"/>
              </w:rPr>
              <w:t>format</w:t>
            </w:r>
            <w:proofErr w:type="gramEnd"/>
          </w:p>
          <w:p w14:paraId="48A116E4" w14:textId="77777777"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14:paraId="55377886" w14:textId="1439ABD1" w:rsidR="00F85EED" w:rsidRPr="00931FEB" w:rsidRDefault="002C5F48" w:rsidP="009473D9">
            <w:pPr>
              <w:pStyle w:val="ListParagraph"/>
              <w:numPr>
                <w:ilvl w:val="0"/>
                <w:numId w:val="21"/>
              </w:numPr>
              <w:spacing w:after="0" w:line="240" w:lineRule="auto"/>
              <w:jc w:val="both"/>
              <w:rPr>
                <w:rFonts w:ascii="Calibri" w:hAnsi="Calibri" w:cs="Calibri"/>
              </w:rPr>
            </w:pPr>
            <w:r w:rsidRPr="00931FEB">
              <w:rPr>
                <w:rFonts w:ascii="Calibri" w:hAnsi="Calibri" w:cs="Calibri"/>
                <w:szCs w:val="24"/>
              </w:rPr>
              <w:t>Creative thinking</w:t>
            </w:r>
            <w:r w:rsidR="009473D9">
              <w:rPr>
                <w:rFonts w:ascii="Calibri" w:hAnsi="Calibri" w:cs="Calibri"/>
                <w:szCs w:val="24"/>
              </w:rPr>
              <w:t xml:space="preserve"> and the ab</w:t>
            </w:r>
            <w:r w:rsidRPr="00931FEB">
              <w:rPr>
                <w:rFonts w:ascii="Calibri" w:hAnsi="Calibri" w:cs="Calibri"/>
                <w:szCs w:val="24"/>
              </w:rPr>
              <w:t>ility to apply an innovative approach</w:t>
            </w:r>
          </w:p>
        </w:tc>
      </w:tr>
      <w:tr w:rsidR="0069527C" w:rsidRPr="00C8468C" w14:paraId="31AAF260" w14:textId="77777777" w:rsidTr="00931FEB">
        <w:tc>
          <w:tcPr>
            <w:tcW w:w="1843" w:type="dxa"/>
          </w:tcPr>
          <w:p w14:paraId="3D768F27" w14:textId="77777777" w:rsidR="0069527C" w:rsidRPr="00C8468C" w:rsidRDefault="006D5070" w:rsidP="006D5070">
            <w:pPr>
              <w:rPr>
                <w:rFonts w:ascii="Calibri" w:hAnsi="Calibri" w:cs="Calibri"/>
                <w:b/>
                <w:bCs/>
              </w:rPr>
            </w:pPr>
            <w:r w:rsidRPr="00C8468C">
              <w:rPr>
                <w:rFonts w:ascii="Calibri" w:hAnsi="Calibri" w:cs="Calibri"/>
                <w:b/>
                <w:bCs/>
              </w:rPr>
              <w:lastRenderedPageBreak/>
              <w:t>O</w:t>
            </w:r>
            <w:r w:rsidR="0069527C" w:rsidRPr="00C8468C">
              <w:rPr>
                <w:rFonts w:ascii="Calibri" w:hAnsi="Calibri" w:cs="Calibri"/>
                <w:b/>
                <w:bCs/>
              </w:rPr>
              <w:t>utputs:</w:t>
            </w:r>
          </w:p>
        </w:tc>
        <w:tc>
          <w:tcPr>
            <w:tcW w:w="8364" w:type="dxa"/>
          </w:tcPr>
          <w:p w14:paraId="085EA34A" w14:textId="77777777"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14:paraId="42C979D8" w14:textId="77777777" w:rsidTr="00931FEB">
        <w:tc>
          <w:tcPr>
            <w:tcW w:w="1843" w:type="dxa"/>
          </w:tcPr>
          <w:p w14:paraId="062111F6" w14:textId="77777777"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14:paraId="3DBACFFA" w14:textId="77777777" w:rsidR="0069527C" w:rsidRPr="00C8468C" w:rsidRDefault="00000000" w:rsidP="00042D16">
            <w:pPr>
              <w:rPr>
                <w:rFonts w:ascii="Calibri" w:hAnsi="Calibri" w:cs="Calibri"/>
              </w:rPr>
            </w:pPr>
            <w:sdt>
              <w:sdtPr>
                <w:rPr>
                  <w:rFonts w:ascii="Calibri" w:hAnsi="Calibri" w:cs="Calibri"/>
                </w:rPr>
                <w:id w:val="-1354878881"/>
                <w:placeholder>
                  <w:docPart w:val="5613CDAF3CF64806A339A437E459AA78"/>
                </w:placeholder>
              </w:sdtPr>
              <w:sdtContent>
                <w:r w:rsidR="00042D16" w:rsidRPr="00C8468C">
                  <w:rPr>
                    <w:rFonts w:ascii="Calibri" w:hAnsi="Calibri" w:cs="Calibri"/>
                  </w:rPr>
                  <w:t>Welsh Government</w:t>
                </w:r>
              </w:sdtContent>
            </w:sdt>
          </w:p>
        </w:tc>
      </w:tr>
      <w:tr w:rsidR="005F35BA" w:rsidRPr="00C8468C" w14:paraId="5336CB56" w14:textId="77777777" w:rsidTr="00931FEB">
        <w:tc>
          <w:tcPr>
            <w:tcW w:w="1843" w:type="dxa"/>
          </w:tcPr>
          <w:p w14:paraId="46542D02" w14:textId="77777777"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14:paraId="264F81E4" w14:textId="661E4947" w:rsidR="005F35BA" w:rsidRPr="003E5207" w:rsidRDefault="00F54EA6" w:rsidP="00E87F86">
            <w:pPr>
              <w:rPr>
                <w:rFonts w:ascii="Calibri" w:hAnsi="Calibri" w:cs="Calibri"/>
              </w:rPr>
            </w:pPr>
            <w:r>
              <w:rPr>
                <w:rFonts w:ascii="Calibri" w:hAnsi="Calibri" w:cs="Calibri"/>
              </w:rPr>
              <w:t>ASAP</w:t>
            </w:r>
          </w:p>
        </w:tc>
      </w:tr>
      <w:tr w:rsidR="00F54EA6" w:rsidRPr="004F5BA3" w14:paraId="11CA58A5" w14:textId="77777777" w:rsidTr="007B5DCA">
        <w:tc>
          <w:tcPr>
            <w:tcW w:w="1843" w:type="dxa"/>
          </w:tcPr>
          <w:p w14:paraId="49E75D13" w14:textId="77777777" w:rsidR="00F54EA6" w:rsidRPr="00C8468C" w:rsidRDefault="00F54EA6" w:rsidP="007B5DCA">
            <w:pPr>
              <w:rPr>
                <w:rFonts w:ascii="Calibri" w:hAnsi="Calibri" w:cs="Calibri"/>
                <w:b/>
                <w:bCs/>
              </w:rPr>
            </w:pPr>
            <w:r w:rsidRPr="00C8468C">
              <w:rPr>
                <w:rFonts w:ascii="Calibri" w:hAnsi="Calibri" w:cs="Calibri"/>
                <w:b/>
                <w:bCs/>
              </w:rPr>
              <w:t>Development Opportunities</w:t>
            </w:r>
          </w:p>
        </w:tc>
        <w:tc>
          <w:tcPr>
            <w:tcW w:w="8364" w:type="dxa"/>
          </w:tcPr>
          <w:p w14:paraId="4BEA72F9" w14:textId="77777777" w:rsidR="00F54EA6" w:rsidRPr="002A72D0" w:rsidRDefault="00F54EA6" w:rsidP="007B5DCA">
            <w:pPr>
              <w:jc w:val="both"/>
              <w:rPr>
                <w:rFonts w:ascii="Calibri" w:hAnsi="Calibri" w:cs="Calibri"/>
              </w:rPr>
            </w:pPr>
            <w:r w:rsidRPr="002A72D0">
              <w:rPr>
                <w:rFonts w:ascii="Calibri" w:hAnsi="Calibri" w:cs="Calibri"/>
              </w:rPr>
              <w:t xml:space="preserve">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broaden their knowledge of public </w:t>
            </w:r>
            <w:proofErr w:type="gramStart"/>
            <w:r w:rsidRPr="002A72D0">
              <w:rPr>
                <w:rFonts w:ascii="Calibri" w:hAnsi="Calibri" w:cs="Calibri"/>
              </w:rPr>
              <w:t>policy-making</w:t>
            </w:r>
            <w:proofErr w:type="gramEnd"/>
            <w:r w:rsidRPr="002A72D0">
              <w:rPr>
                <w:rFonts w:ascii="Calibri" w:hAnsi="Calibri" w:cs="Calibri"/>
              </w:rPr>
              <w:t xml:space="preserve"> and enhance their existing transferable skills.</w:t>
            </w:r>
          </w:p>
          <w:p w14:paraId="7C49A8D3" w14:textId="77777777" w:rsidR="00F54EA6" w:rsidRPr="004F5BA3" w:rsidRDefault="00F54EA6" w:rsidP="007B5DCA">
            <w:pPr>
              <w:jc w:val="both"/>
              <w:rPr>
                <w:rFonts w:ascii="Calibri" w:hAnsi="Calibri" w:cs="Calibri"/>
              </w:rPr>
            </w:pPr>
          </w:p>
          <w:p w14:paraId="30DE95D9" w14:textId="77777777" w:rsidR="00F54EA6" w:rsidRDefault="00F54EA6" w:rsidP="007B5DCA">
            <w:pPr>
              <w:jc w:val="both"/>
              <w:rPr>
                <w:rFonts w:ascii="Calibri" w:hAnsi="Calibri" w:cs="Calibri"/>
              </w:rPr>
            </w:pPr>
            <w:r w:rsidRPr="004F5BA3">
              <w:rPr>
                <w:rFonts w:ascii="Calibri" w:hAnsi="Calibri" w:cs="Calibri"/>
              </w:rPr>
              <w:t xml:space="preserve">The student will join an analytical team managing a diverse evidence-base and delivering technical and advisory support across the </w:t>
            </w:r>
            <w:r>
              <w:rPr>
                <w:rFonts w:ascii="Calibri" w:hAnsi="Calibri" w:cs="Calibri"/>
              </w:rPr>
              <w:t>policy area</w:t>
            </w:r>
            <w:r w:rsidRPr="004F5BA3">
              <w:rPr>
                <w:rFonts w:ascii="Calibri" w:hAnsi="Calibri" w:cs="Calibri"/>
              </w:rPr>
              <w:t xml:space="preserve">. This is an interesting and diverse role, working on a high-profile programme across Welsh Government portfolios which will allow the student to gain a broad knowledge and understanding of Welsh Government policy work. With support from their </w:t>
            </w:r>
            <w:r>
              <w:rPr>
                <w:rFonts w:ascii="Calibri" w:hAnsi="Calibri" w:cs="Calibri"/>
              </w:rPr>
              <w:t xml:space="preserve">Welsh Government </w:t>
            </w:r>
            <w:r w:rsidRPr="004F5BA3">
              <w:rPr>
                <w:rFonts w:ascii="Calibri" w:hAnsi="Calibri" w:cs="Calibri"/>
              </w:rPr>
              <w:t>supervisor, the student will be expected to take responsibility for managing and deliver</w:t>
            </w:r>
            <w:r>
              <w:rPr>
                <w:rFonts w:ascii="Calibri" w:hAnsi="Calibri" w:cs="Calibri"/>
              </w:rPr>
              <w:t xml:space="preserve">ing </w:t>
            </w:r>
            <w:r w:rsidRPr="004F5BA3">
              <w:rPr>
                <w:rFonts w:ascii="Calibri" w:hAnsi="Calibri" w:cs="Calibri"/>
              </w:rPr>
              <w:t>work commitments during the placement period.</w:t>
            </w:r>
          </w:p>
          <w:p w14:paraId="66276E96" w14:textId="77777777" w:rsidR="00F54EA6" w:rsidRPr="004F5BA3" w:rsidRDefault="00F54EA6" w:rsidP="007B5DCA">
            <w:pPr>
              <w:jc w:val="both"/>
              <w:rPr>
                <w:rFonts w:ascii="Calibri" w:hAnsi="Calibri" w:cs="Calibri"/>
              </w:rPr>
            </w:pPr>
          </w:p>
        </w:tc>
      </w:tr>
      <w:tr w:rsidR="00F54EA6" w:rsidRPr="00C8468C" w14:paraId="212F611F" w14:textId="77777777" w:rsidTr="007B5DCA">
        <w:tc>
          <w:tcPr>
            <w:tcW w:w="1843" w:type="dxa"/>
          </w:tcPr>
          <w:p w14:paraId="1AB777DA" w14:textId="77777777" w:rsidR="00F54EA6" w:rsidRPr="00C8468C" w:rsidRDefault="00F54EA6" w:rsidP="007B5DCA">
            <w:pPr>
              <w:rPr>
                <w:rFonts w:ascii="Calibri" w:hAnsi="Calibri" w:cs="Calibri"/>
                <w:b/>
                <w:bCs/>
              </w:rPr>
            </w:pPr>
            <w:r w:rsidRPr="00C8468C">
              <w:rPr>
                <w:rFonts w:ascii="Calibri" w:hAnsi="Calibri" w:cs="Calibri"/>
                <w:b/>
                <w:bCs/>
              </w:rPr>
              <w:t xml:space="preserve">Duration, location, working arrangements and environment: </w:t>
            </w:r>
          </w:p>
        </w:tc>
        <w:tc>
          <w:tcPr>
            <w:tcW w:w="8364" w:type="dxa"/>
          </w:tcPr>
          <w:p w14:paraId="0B7DABBB" w14:textId="77777777" w:rsidR="00F54EA6" w:rsidRPr="00C8468C" w:rsidRDefault="00F54EA6" w:rsidP="007B5DCA">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w:t>
            </w:r>
            <w:r w:rsidRPr="00A725AF">
              <w:rPr>
                <w:rFonts w:ascii="Calibri" w:hAnsi="Calibri" w:cs="Calibri"/>
              </w:rPr>
              <w:t xml:space="preserve">In view of current Covid-19 restrictions, the post-holder will likely be required to work from home, however, office working may be permissible and individual circumstances can be discussed. This is in-line with working arrangements for all Welsh Government employees.  </w:t>
            </w:r>
          </w:p>
          <w:p w14:paraId="6F31EDFC" w14:textId="77777777" w:rsidR="00F54EA6" w:rsidRDefault="00F54EA6" w:rsidP="007B5DCA">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Pr>
                <w:rFonts w:ascii="Calibri" w:hAnsi="Calibri" w:cs="Calibri"/>
              </w:rPr>
              <w:t xml:space="preserve">will </w:t>
            </w:r>
            <w:r w:rsidRPr="00C8468C">
              <w:rPr>
                <w:rFonts w:ascii="Calibri" w:hAnsi="Calibri" w:cs="Calibri"/>
              </w:rPr>
              <w:t>endeavour to ensure that the placement is as close to the in-team office-based experience as possible.</w:t>
            </w:r>
          </w:p>
          <w:p w14:paraId="6983E091" w14:textId="77777777" w:rsidR="00F54EA6" w:rsidRPr="00C8468C" w:rsidRDefault="00F54EA6" w:rsidP="007B5DCA">
            <w:pPr>
              <w:jc w:val="both"/>
              <w:rPr>
                <w:rFonts w:ascii="Calibri" w:hAnsi="Calibri" w:cs="Calibri"/>
              </w:rPr>
            </w:pPr>
          </w:p>
          <w:p w14:paraId="034B1CFB" w14:textId="0AFFA4DF" w:rsidR="00F54EA6" w:rsidRPr="00C8468C" w:rsidRDefault="00F54EA6" w:rsidP="007B5DCA">
            <w:pPr>
              <w:jc w:val="both"/>
              <w:rPr>
                <w:rFonts w:ascii="Calibri" w:hAnsi="Calibri" w:cs="Calibri"/>
                <w:b/>
              </w:rPr>
            </w:pPr>
            <w:r w:rsidRPr="00C8468C">
              <w:rPr>
                <w:rFonts w:ascii="Calibri" w:hAnsi="Calibri" w:cs="Calibri"/>
              </w:rPr>
              <w:t>The placement will be for a 3</w:t>
            </w:r>
            <w:r w:rsidR="009473D9">
              <w:rPr>
                <w:rFonts w:ascii="Calibri" w:hAnsi="Calibri" w:cs="Calibri"/>
              </w:rPr>
              <w:t>-</w:t>
            </w:r>
            <w:r w:rsidRPr="00C8468C">
              <w:rPr>
                <w:rFonts w:ascii="Calibri" w:hAnsi="Calibri" w:cs="Calibri"/>
              </w:rPr>
              <w:t xml:space="preserve">month period and will focus on delivering the objectives set out in </w:t>
            </w:r>
            <w:r>
              <w:rPr>
                <w:rFonts w:ascii="Calibri" w:hAnsi="Calibri" w:cs="Calibri"/>
              </w:rPr>
              <w:t xml:space="preserve">this </w:t>
            </w:r>
            <w:r w:rsidRPr="00C8468C">
              <w:rPr>
                <w:rFonts w:ascii="Calibri" w:hAnsi="Calibri" w:cs="Calibri"/>
              </w:rPr>
              <w:t>specification.  The option to extend for a further 3 months is possible if the project team feel there is merit in doing so and if it is compatible with the post-holder’s university research schedule and DTP/CDT arrangements.</w:t>
            </w:r>
            <w:r>
              <w:rPr>
                <w:rFonts w:ascii="Calibri" w:hAnsi="Calibri" w:cs="Calibri"/>
              </w:rPr>
              <w:t xml:space="preserve">  </w:t>
            </w:r>
          </w:p>
          <w:p w14:paraId="73A377C9" w14:textId="77777777" w:rsidR="00F54EA6" w:rsidRDefault="00F54EA6" w:rsidP="007B5DCA">
            <w:pPr>
              <w:jc w:val="both"/>
              <w:rPr>
                <w:rFonts w:ascii="Calibri" w:hAnsi="Calibri" w:cs="Calibri"/>
                <w:b/>
              </w:rPr>
            </w:pPr>
          </w:p>
          <w:p w14:paraId="61375979" w14:textId="77777777" w:rsidR="00F54EA6" w:rsidRPr="00C8468C" w:rsidRDefault="00F54EA6" w:rsidP="007B5DC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14:paraId="237066AD" w14:textId="77777777" w:rsidR="00F54EA6" w:rsidRDefault="00F54EA6" w:rsidP="007B5DCA">
            <w:pPr>
              <w:jc w:val="both"/>
              <w:rPr>
                <w:rFonts w:ascii="Calibri" w:hAnsi="Calibri" w:cs="Calibri"/>
              </w:rPr>
            </w:pPr>
            <w:r w:rsidRPr="00C8468C">
              <w:rPr>
                <w:rFonts w:ascii="Calibri" w:hAnsi="Calibri" w:cs="Calibri"/>
              </w:rPr>
              <w:t>Start date will be agreed following successful Welsh Government security clearance.</w:t>
            </w:r>
          </w:p>
          <w:p w14:paraId="2A1FCE05" w14:textId="77777777" w:rsidR="00F54EA6" w:rsidRPr="00C8468C" w:rsidRDefault="00F54EA6" w:rsidP="007B5DCA">
            <w:pPr>
              <w:jc w:val="both"/>
              <w:rPr>
                <w:rFonts w:ascii="Calibri" w:hAnsi="Calibri" w:cs="Calibri"/>
              </w:rPr>
            </w:pPr>
          </w:p>
        </w:tc>
      </w:tr>
      <w:tr w:rsidR="00F54EA6" w:rsidRPr="00C8468C" w14:paraId="6D4B8556" w14:textId="77777777" w:rsidTr="007B5DCA">
        <w:tc>
          <w:tcPr>
            <w:tcW w:w="1843" w:type="dxa"/>
          </w:tcPr>
          <w:p w14:paraId="31ADAACB" w14:textId="77777777" w:rsidR="00F54EA6" w:rsidRPr="00C8468C" w:rsidRDefault="00F54EA6" w:rsidP="007B5DCA">
            <w:pPr>
              <w:rPr>
                <w:rFonts w:ascii="Calibri" w:hAnsi="Calibri" w:cs="Calibri"/>
                <w:b/>
                <w:bCs/>
              </w:rPr>
            </w:pPr>
            <w:r>
              <w:rPr>
                <w:rFonts w:ascii="Calibri" w:hAnsi="Calibri" w:cs="Calibri"/>
                <w:b/>
                <w:bCs/>
              </w:rPr>
              <w:t>Application criteria</w:t>
            </w:r>
          </w:p>
        </w:tc>
        <w:tc>
          <w:tcPr>
            <w:tcW w:w="8364" w:type="dxa"/>
          </w:tcPr>
          <w:p w14:paraId="6E7E00FD" w14:textId="77777777" w:rsidR="00F54EA6" w:rsidRDefault="00F54EA6" w:rsidP="007B5DCA">
            <w:pPr>
              <w:jc w:val="both"/>
              <w:rPr>
                <w:rFonts w:ascii="Calibri" w:hAnsi="Calibri" w:cs="Calibri"/>
              </w:rPr>
            </w:pPr>
            <w:r w:rsidRPr="00C5392E">
              <w:rPr>
                <w:rFonts w:ascii="Calibri" w:hAnsi="Calibri" w:cs="Calibri"/>
                <w:b/>
              </w:rPr>
              <w:t>Welsh Government can only accept applications to th</w:t>
            </w:r>
            <w:r>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14:paraId="72F8E28B" w14:textId="77777777" w:rsidR="00F54EA6" w:rsidRDefault="00F54EA6" w:rsidP="007B5DCA">
            <w:pPr>
              <w:jc w:val="both"/>
              <w:rPr>
                <w:rFonts w:ascii="Calibri" w:hAnsi="Calibri" w:cs="Calibri"/>
              </w:rPr>
            </w:pPr>
          </w:p>
          <w:p w14:paraId="5117D96B" w14:textId="77777777" w:rsidR="00F54EA6" w:rsidRPr="00C5392E" w:rsidRDefault="00F54EA6" w:rsidP="007B5DCA">
            <w:pPr>
              <w:jc w:val="both"/>
              <w:rPr>
                <w:rFonts w:ascii="Calibri" w:hAnsi="Calibri" w:cs="Calibri"/>
              </w:rPr>
            </w:pPr>
            <w:r w:rsidRPr="00C8468C">
              <w:rPr>
                <w:rFonts w:ascii="Calibri" w:hAnsi="Calibri" w:cs="Calibri"/>
                <w:b/>
              </w:rPr>
              <w:t>All applicants must seek approval from the</w:t>
            </w:r>
            <w:r>
              <w:rPr>
                <w:rFonts w:ascii="Calibri" w:hAnsi="Calibri" w:cs="Calibri"/>
                <w:b/>
              </w:rPr>
              <w:t>ir</w:t>
            </w:r>
            <w:r w:rsidRPr="00C8468C">
              <w:rPr>
                <w:rFonts w:ascii="Calibri" w:hAnsi="Calibri" w:cs="Calibri"/>
                <w:b/>
              </w:rPr>
              <w:t xml:space="preserve"> acad</w:t>
            </w:r>
            <w:r>
              <w:rPr>
                <w:rFonts w:ascii="Calibri" w:hAnsi="Calibri" w:cs="Calibri"/>
                <w:b/>
              </w:rPr>
              <w:t xml:space="preserve">emic supervisor before </w:t>
            </w:r>
            <w:proofErr w:type="gramStart"/>
            <w:r>
              <w:rPr>
                <w:rFonts w:ascii="Calibri" w:hAnsi="Calibri" w:cs="Calibri"/>
                <w:b/>
              </w:rPr>
              <w:t>applying</w:t>
            </w:r>
            <w:proofErr w:type="gramEnd"/>
          </w:p>
          <w:p w14:paraId="0EAA30E1" w14:textId="77777777" w:rsidR="00F54EA6" w:rsidRDefault="00F54EA6" w:rsidP="007B5DCA">
            <w:pPr>
              <w:jc w:val="both"/>
              <w:rPr>
                <w:rFonts w:ascii="Calibri" w:hAnsi="Calibri" w:cs="Calibri"/>
              </w:rPr>
            </w:pPr>
          </w:p>
          <w:p w14:paraId="56EC69C6" w14:textId="77777777" w:rsidR="009473D9" w:rsidRDefault="009473D9" w:rsidP="007B5DCA">
            <w:pPr>
              <w:jc w:val="both"/>
              <w:rPr>
                <w:rFonts w:ascii="Calibri" w:hAnsi="Calibri" w:cs="Calibri"/>
              </w:rPr>
            </w:pPr>
          </w:p>
          <w:p w14:paraId="6ACB8A3C" w14:textId="77777777" w:rsidR="009473D9" w:rsidRDefault="009473D9" w:rsidP="007B5DCA">
            <w:pPr>
              <w:jc w:val="both"/>
              <w:rPr>
                <w:rFonts w:ascii="Calibri" w:hAnsi="Calibri" w:cs="Calibri"/>
              </w:rPr>
            </w:pPr>
          </w:p>
          <w:p w14:paraId="1AFCBF81" w14:textId="46A2B376" w:rsidR="009473D9" w:rsidRPr="00C8468C" w:rsidRDefault="009473D9" w:rsidP="007B5DCA">
            <w:pPr>
              <w:jc w:val="both"/>
              <w:rPr>
                <w:rFonts w:ascii="Calibri" w:hAnsi="Calibri" w:cs="Calibri"/>
              </w:rPr>
            </w:pPr>
          </w:p>
        </w:tc>
      </w:tr>
      <w:tr w:rsidR="00F54EA6" w:rsidRPr="00C8468C" w14:paraId="16A59752" w14:textId="77777777" w:rsidTr="007B5DCA">
        <w:tc>
          <w:tcPr>
            <w:tcW w:w="10207" w:type="dxa"/>
            <w:gridSpan w:val="2"/>
            <w:shd w:val="clear" w:color="auto" w:fill="DDF6F4" w:themeFill="accent3" w:themeFillTint="33"/>
          </w:tcPr>
          <w:p w14:paraId="05472D68" w14:textId="77777777" w:rsidR="00F54EA6" w:rsidRPr="00C8468C" w:rsidRDefault="00F54EA6" w:rsidP="007B5DCA">
            <w:pPr>
              <w:rPr>
                <w:rFonts w:ascii="Calibri" w:hAnsi="Calibri" w:cs="Calibri"/>
                <w:b/>
                <w:bCs/>
              </w:rPr>
            </w:pPr>
            <w:r w:rsidRPr="00C8468C">
              <w:rPr>
                <w:rFonts w:ascii="Calibri" w:hAnsi="Calibri" w:cs="Calibri"/>
                <w:b/>
                <w:bCs/>
              </w:rPr>
              <w:lastRenderedPageBreak/>
              <w:t>Funding</w:t>
            </w:r>
          </w:p>
        </w:tc>
      </w:tr>
      <w:tr w:rsidR="00F54EA6" w:rsidRPr="00C8468C" w14:paraId="5BC148A8" w14:textId="77777777" w:rsidTr="007B5DCA">
        <w:tc>
          <w:tcPr>
            <w:tcW w:w="10207" w:type="dxa"/>
            <w:gridSpan w:val="2"/>
            <w:shd w:val="clear" w:color="auto" w:fill="auto"/>
          </w:tcPr>
          <w:p w14:paraId="69AAE287" w14:textId="13B795AF" w:rsidR="00F54EA6" w:rsidRPr="00C8468C" w:rsidRDefault="00F54EA6" w:rsidP="007B5DCA">
            <w:pPr>
              <w:jc w:val="both"/>
              <w:rPr>
                <w:rFonts w:ascii="Calibri" w:hAnsi="Calibri" w:cs="Calibri"/>
                <w:b/>
                <w:bCs/>
              </w:rPr>
            </w:pPr>
            <w:r w:rsidRPr="00C8468C">
              <w:rPr>
                <w:rFonts w:ascii="Calibri" w:hAnsi="Calibri" w:cs="Calibri"/>
              </w:rPr>
              <w:t>The placement will be funded by Welsh Government</w:t>
            </w:r>
            <w:r>
              <w:rPr>
                <w:rFonts w:ascii="Calibri" w:hAnsi="Calibri" w:cs="Calibri"/>
              </w:rPr>
              <w:t xml:space="preserve">; </w:t>
            </w:r>
            <w:r w:rsidRPr="00C8468C">
              <w:rPr>
                <w:rFonts w:ascii="Calibri" w:hAnsi="Calibri" w:cs="Calibri"/>
              </w:rPr>
              <w:t xml:space="preserve">will match the current </w:t>
            </w:r>
            <w:r>
              <w:rPr>
                <w:rFonts w:ascii="Calibri" w:hAnsi="Calibri" w:cs="Calibri"/>
              </w:rPr>
              <w:t xml:space="preserve">minimum </w:t>
            </w:r>
            <w:r w:rsidRPr="00C8468C">
              <w:rPr>
                <w:rFonts w:ascii="Calibri" w:hAnsi="Calibri" w:cs="Calibri"/>
              </w:rPr>
              <w:t>UKRI PhD stipend rate</w:t>
            </w:r>
            <w:r>
              <w:rPr>
                <w:rFonts w:ascii="Calibri" w:hAnsi="Calibri" w:cs="Calibri"/>
              </w:rPr>
              <w:t xml:space="preserve">; will be </w:t>
            </w:r>
            <w:r w:rsidRPr="00C8468C">
              <w:rPr>
                <w:rFonts w:ascii="Calibri" w:hAnsi="Calibri" w:cs="Calibri"/>
              </w:rPr>
              <w:t>payable</w:t>
            </w:r>
            <w:r>
              <w:rPr>
                <w:rFonts w:ascii="Calibri" w:hAnsi="Calibri" w:cs="Calibri"/>
              </w:rPr>
              <w:t xml:space="preserve"> in </w:t>
            </w:r>
            <w:r w:rsidRPr="00C8468C">
              <w:rPr>
                <w:rFonts w:ascii="Calibri" w:hAnsi="Calibri" w:cs="Calibri"/>
              </w:rPr>
              <w:t>one sum at the</w:t>
            </w:r>
            <w:r>
              <w:rPr>
                <w:rFonts w:ascii="Calibri" w:hAnsi="Calibri" w:cs="Calibri"/>
              </w:rPr>
              <w:t xml:space="preserve"> end of the pl</w:t>
            </w:r>
            <w:r w:rsidRPr="00C8468C">
              <w:rPr>
                <w:rFonts w:ascii="Calibri" w:hAnsi="Calibri" w:cs="Calibri"/>
              </w:rPr>
              <w:t>acement</w:t>
            </w:r>
            <w:r w:rsidR="00D34D72">
              <w:rPr>
                <w:rFonts w:ascii="Calibri" w:hAnsi="Calibri" w:cs="Calibri"/>
              </w:rPr>
              <w:t xml:space="preserve"> and </w:t>
            </w:r>
            <w:r w:rsidR="00D34D72" w:rsidRPr="00031233">
              <w:rPr>
                <w:rFonts w:ascii="Source Sans Pro" w:hAnsi="Source Sans Pro" w:cs="Segoe UI"/>
              </w:rPr>
              <w:t>shall be paid by the University to the Student in the form of an additional stipend payment at the conclusion of their studies.</w:t>
            </w:r>
            <w:r w:rsidR="00D34D72">
              <w:rPr>
                <w:rFonts w:ascii="Source Sans Pro" w:hAnsi="Source Sans Pro" w:cs="Segoe UI"/>
              </w:rPr>
              <w:t xml:space="preserve">  </w:t>
            </w:r>
            <w:r w:rsidRPr="00C8468C">
              <w:rPr>
                <w:rFonts w:ascii="Calibri" w:hAnsi="Calibri" w:cs="Calibri"/>
              </w:rPr>
              <w:t xml:space="preserve">The payment process aims to compliment </w:t>
            </w:r>
            <w:r>
              <w:rPr>
                <w:rFonts w:ascii="Calibri" w:hAnsi="Calibri" w:cs="Calibri"/>
              </w:rPr>
              <w:t xml:space="preserve">PhD </w:t>
            </w:r>
            <w:r w:rsidRPr="00C8468C">
              <w:rPr>
                <w:rFonts w:ascii="Calibri" w:hAnsi="Calibri" w:cs="Calibri"/>
              </w:rPr>
              <w:t xml:space="preserve">student university stipend payment structures, </w:t>
            </w:r>
            <w:proofErr w:type="gramStart"/>
            <w:r w:rsidRPr="00C8468C">
              <w:rPr>
                <w:rFonts w:ascii="Calibri" w:hAnsi="Calibri" w:cs="Calibri"/>
              </w:rPr>
              <w:t>i.e.</w:t>
            </w:r>
            <w:proofErr w:type="gramEnd"/>
            <w:r w:rsidRPr="00C8468C">
              <w:rPr>
                <w:rFonts w:ascii="Calibri" w:hAnsi="Calibri" w:cs="Calibri"/>
              </w:rPr>
              <w:t xml:space="preserve"> WG pay the university and the funds are passed-on to the student’s account</w:t>
            </w:r>
            <w:r>
              <w:rPr>
                <w:rFonts w:ascii="Calibri" w:hAnsi="Calibri" w:cs="Calibri"/>
              </w:rPr>
              <w:t xml:space="preserve">.  </w:t>
            </w:r>
            <w:r w:rsidRPr="00C8468C">
              <w:rPr>
                <w:rFonts w:ascii="Calibri" w:hAnsi="Calibri" w:cs="Calibri"/>
                <w:b/>
                <w:bCs/>
              </w:rPr>
              <w:t xml:space="preserve">Please </w:t>
            </w:r>
            <w:proofErr w:type="gramStart"/>
            <w:r w:rsidRPr="00C8468C">
              <w:rPr>
                <w:rFonts w:ascii="Calibri" w:hAnsi="Calibri" w:cs="Calibri"/>
                <w:b/>
                <w:bCs/>
              </w:rPr>
              <w:t>note:</w:t>
            </w:r>
            <w:proofErr w:type="gramEnd"/>
            <w:r w:rsidRPr="00C8468C">
              <w:rPr>
                <w:rFonts w:ascii="Calibri" w:hAnsi="Calibri" w:cs="Calibri"/>
                <w:b/>
                <w:bCs/>
              </w:rPr>
              <w:t xml:space="preserve">  we do not </w:t>
            </w:r>
            <w:r>
              <w:rPr>
                <w:rFonts w:ascii="Calibri" w:hAnsi="Calibri" w:cs="Calibri"/>
                <w:b/>
                <w:bCs/>
              </w:rPr>
              <w:t>pay students directly</w:t>
            </w:r>
          </w:p>
        </w:tc>
      </w:tr>
      <w:tr w:rsidR="00F54EA6" w:rsidRPr="00C8468C" w14:paraId="135B80B6" w14:textId="77777777" w:rsidTr="007B5DCA">
        <w:tc>
          <w:tcPr>
            <w:tcW w:w="10207" w:type="dxa"/>
            <w:gridSpan w:val="2"/>
            <w:shd w:val="clear" w:color="auto" w:fill="DDF6F4" w:themeFill="accent3" w:themeFillTint="33"/>
          </w:tcPr>
          <w:p w14:paraId="210D394A" w14:textId="77777777" w:rsidR="00F54EA6" w:rsidRPr="00C8468C" w:rsidRDefault="00F54EA6" w:rsidP="007B5DCA">
            <w:pPr>
              <w:rPr>
                <w:rFonts w:ascii="Calibri" w:hAnsi="Calibri" w:cs="Calibri"/>
                <w:b/>
                <w:bCs/>
              </w:rPr>
            </w:pPr>
            <w:r w:rsidRPr="00C8468C">
              <w:rPr>
                <w:rFonts w:ascii="Calibri" w:hAnsi="Calibri" w:cs="Calibri"/>
                <w:b/>
                <w:bCs/>
              </w:rPr>
              <w:t xml:space="preserve">Contact </w:t>
            </w:r>
          </w:p>
        </w:tc>
      </w:tr>
      <w:tr w:rsidR="00F54EA6" w:rsidRPr="00C8468C" w14:paraId="36A83C0C" w14:textId="77777777" w:rsidTr="007B5DCA">
        <w:trPr>
          <w:trHeight w:val="390"/>
        </w:trPr>
        <w:tc>
          <w:tcPr>
            <w:tcW w:w="1843" w:type="dxa"/>
          </w:tcPr>
          <w:p w14:paraId="38657BC4" w14:textId="77777777" w:rsidR="00F54EA6" w:rsidRPr="00C8468C" w:rsidRDefault="00F54EA6" w:rsidP="007B5DCA">
            <w:pPr>
              <w:rPr>
                <w:rFonts w:ascii="Calibri" w:hAnsi="Calibri" w:cs="Calibri"/>
                <w:b/>
                <w:bCs/>
              </w:rPr>
            </w:pPr>
            <w:r w:rsidRPr="00C8468C">
              <w:rPr>
                <w:rFonts w:ascii="Calibri" w:hAnsi="Calibri" w:cs="Calibri"/>
                <w:b/>
                <w:bCs/>
              </w:rPr>
              <w:t xml:space="preserve">Name: </w:t>
            </w:r>
          </w:p>
        </w:tc>
        <w:tc>
          <w:tcPr>
            <w:tcW w:w="8364" w:type="dxa"/>
          </w:tcPr>
          <w:p w14:paraId="2849EA24" w14:textId="60AC2422" w:rsidR="00F54EA6" w:rsidRPr="00C8468C" w:rsidRDefault="00000000" w:rsidP="007B5DCA">
            <w:pPr>
              <w:rPr>
                <w:rFonts w:ascii="Calibri" w:hAnsi="Calibri" w:cs="Calibri"/>
              </w:rPr>
            </w:pPr>
            <w:hyperlink r:id="rId12" w:history="1">
              <w:r w:rsidR="00F54EA6" w:rsidRPr="00900B1F">
                <w:rPr>
                  <w:rStyle w:val="Hyperlink"/>
                  <w:rFonts w:ascii="Calibri" w:hAnsi="Calibri" w:cs="Calibri"/>
                </w:rPr>
                <w:t>ResearchPlacements@gov.wales</w:t>
              </w:r>
            </w:hyperlink>
            <w:r w:rsidR="00F54EA6">
              <w:rPr>
                <w:rFonts w:ascii="Calibri" w:hAnsi="Calibri" w:cs="Calibri"/>
              </w:rPr>
              <w:t xml:space="preserve"> </w:t>
            </w:r>
          </w:p>
        </w:tc>
      </w:tr>
      <w:tr w:rsidR="00F54EA6" w:rsidRPr="00C8468C" w14:paraId="7E51217D" w14:textId="77777777" w:rsidTr="007B5DCA">
        <w:tc>
          <w:tcPr>
            <w:tcW w:w="10207" w:type="dxa"/>
            <w:gridSpan w:val="2"/>
            <w:shd w:val="clear" w:color="auto" w:fill="DDF6F4" w:themeFill="accent3" w:themeFillTint="33"/>
          </w:tcPr>
          <w:p w14:paraId="6F147172" w14:textId="77777777" w:rsidR="00F54EA6" w:rsidRPr="00C8468C" w:rsidRDefault="00F54EA6" w:rsidP="007B5DCA">
            <w:pPr>
              <w:rPr>
                <w:rFonts w:ascii="Calibri" w:hAnsi="Calibri" w:cs="Calibri"/>
                <w:b/>
                <w:bCs/>
              </w:rPr>
            </w:pPr>
            <w:r w:rsidRPr="00C8468C">
              <w:rPr>
                <w:rFonts w:ascii="Calibri" w:hAnsi="Calibri" w:cs="Calibri"/>
                <w:b/>
                <w:bCs/>
              </w:rPr>
              <w:t xml:space="preserve">Application process </w:t>
            </w:r>
          </w:p>
        </w:tc>
      </w:tr>
      <w:tr w:rsidR="00F54EA6" w:rsidRPr="00C8468C" w14:paraId="4E976DF5" w14:textId="77777777" w:rsidTr="007B5DCA">
        <w:sdt>
          <w:sdtPr>
            <w:rPr>
              <w:rFonts w:ascii="Calibri" w:hAnsi="Calibri" w:cs="Calibri"/>
            </w:rPr>
            <w:id w:val="1844737660"/>
            <w:placeholder>
              <w:docPart w:val="EC7A2A62845C47689AD1244BB446EA2A"/>
            </w:placeholder>
          </w:sdtPr>
          <w:sdtContent>
            <w:tc>
              <w:tcPr>
                <w:tcW w:w="10207" w:type="dxa"/>
                <w:gridSpan w:val="2"/>
              </w:tcPr>
              <w:p w14:paraId="097EBB04" w14:textId="77777777" w:rsidR="00F54EA6" w:rsidRPr="00C8468C" w:rsidRDefault="00F54EA6" w:rsidP="007B5DCA">
                <w:pPr>
                  <w:rPr>
                    <w:rFonts w:ascii="Calibri" w:hAnsi="Calibri" w:cs="Calibri"/>
                  </w:rPr>
                </w:pPr>
              </w:p>
              <w:p w14:paraId="5DD92CA4" w14:textId="77777777" w:rsidR="00F54EA6" w:rsidRPr="00C8468C" w:rsidRDefault="00F54EA6" w:rsidP="007B5DCA">
                <w:pPr>
                  <w:rPr>
                    <w:rFonts w:ascii="Calibri" w:hAnsi="Calibri" w:cs="Calibri"/>
                    <w:b/>
                  </w:rPr>
                </w:pPr>
                <w:r w:rsidRPr="002A3B0E">
                  <w:rPr>
                    <w:rFonts w:ascii="Calibri" w:hAnsi="Calibri" w:cs="Calibri"/>
                  </w:rPr>
                  <w:t xml:space="preserve">Please submit CV and covering letter to </w:t>
                </w:r>
                <w:r>
                  <w:rPr>
                    <w:rFonts w:ascii="Calibri" w:hAnsi="Calibri" w:cs="Calibri"/>
                  </w:rPr>
                  <w:t xml:space="preserve">the above mailbox.  </w:t>
                </w:r>
                <w:r w:rsidRPr="002A3B0E">
                  <w:rPr>
                    <w:rFonts w:ascii="Calibri" w:hAnsi="Calibri" w:cs="Calibri"/>
                    <w:b/>
                  </w:rPr>
                  <w:t>NOTE:</w:t>
                </w:r>
                <w:r>
                  <w:rPr>
                    <w:rFonts w:ascii="Calibri" w:hAnsi="Calibri" w:cs="Calibri"/>
                    <w:b/>
                  </w:rPr>
                  <w:t xml:space="preserve"> </w:t>
                </w:r>
                <w:r w:rsidRPr="00C8468C">
                  <w:rPr>
                    <w:rFonts w:ascii="Calibri" w:hAnsi="Calibri" w:cs="Calibri"/>
                    <w:b/>
                  </w:rPr>
                  <w:t xml:space="preserve">All applicants must </w:t>
                </w:r>
                <w:r>
                  <w:rPr>
                    <w:rFonts w:ascii="Calibri" w:hAnsi="Calibri" w:cs="Calibri"/>
                    <w:b/>
                  </w:rPr>
                  <w:t>confirm that they have received authorisation to take an interruption of studies from their</w:t>
                </w:r>
                <w:r w:rsidRPr="00C8468C">
                  <w:rPr>
                    <w:rFonts w:ascii="Calibri" w:hAnsi="Calibri" w:cs="Calibri"/>
                    <w:b/>
                  </w:rPr>
                  <w:t xml:space="preserve"> aca</w:t>
                </w:r>
                <w:r>
                  <w:rPr>
                    <w:rFonts w:ascii="Calibri" w:hAnsi="Calibri" w:cs="Calibri"/>
                    <w:b/>
                  </w:rPr>
                  <w:t xml:space="preserve">demic supervisor </w:t>
                </w:r>
              </w:p>
              <w:p w14:paraId="6F928583" w14:textId="77777777" w:rsidR="00F54EA6" w:rsidRPr="00C8468C" w:rsidRDefault="00F54EA6" w:rsidP="007B5DCA">
                <w:pPr>
                  <w:jc w:val="both"/>
                  <w:rPr>
                    <w:rFonts w:ascii="Calibri" w:hAnsi="Calibri" w:cs="Calibri"/>
                    <w:b/>
                  </w:rPr>
                </w:pPr>
              </w:p>
              <w:p w14:paraId="6318EF0B" w14:textId="71405AF7" w:rsidR="00F54EA6" w:rsidRPr="00C8468C" w:rsidRDefault="00F54EA6" w:rsidP="007B5DCA">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r>
                  <w:rPr>
                    <w:rFonts w:ascii="Calibri" w:hAnsi="Calibri" w:cs="Calibri"/>
                    <w:color w:val="333333"/>
                  </w:rPr>
                  <w:t xml:space="preserve">the above mailbox as </w:t>
                </w:r>
                <w:r w:rsidRPr="00C8468C">
                  <w:rPr>
                    <w:rFonts w:ascii="Calibri" w:hAnsi="Calibri" w:cs="Calibri"/>
                    <w:color w:val="333333"/>
                  </w:rPr>
                  <w:t>soon as possible to discuss your requirements and any questions you may have.</w:t>
                </w:r>
              </w:p>
            </w:tc>
          </w:sdtContent>
        </w:sdt>
      </w:tr>
    </w:tbl>
    <w:p w14:paraId="2CD6DCF5" w14:textId="77777777" w:rsidR="00F54EA6" w:rsidRDefault="00F54EA6" w:rsidP="00F15D90">
      <w:pPr>
        <w:tabs>
          <w:tab w:val="left" w:pos="1520"/>
        </w:tabs>
        <w:rPr>
          <w:sz w:val="20"/>
          <w:szCs w:val="20"/>
        </w:rPr>
      </w:pPr>
    </w:p>
    <w:p w14:paraId="6E285E08" w14:textId="1DAC5C2F" w:rsidR="00360398" w:rsidRDefault="00360398" w:rsidP="00F15D90">
      <w:pPr>
        <w:tabs>
          <w:tab w:val="left" w:pos="1520"/>
        </w:tabs>
        <w:rPr>
          <w:sz w:val="20"/>
          <w:szCs w:val="20"/>
        </w:rPr>
      </w:pPr>
    </w:p>
    <w:p w14:paraId="7859338A" w14:textId="111B2561" w:rsidR="00360398" w:rsidRDefault="00360398" w:rsidP="00F15D90">
      <w:pPr>
        <w:tabs>
          <w:tab w:val="left" w:pos="1520"/>
        </w:tabs>
        <w:rPr>
          <w:sz w:val="20"/>
          <w:szCs w:val="20"/>
        </w:rPr>
      </w:pPr>
    </w:p>
    <w:p w14:paraId="5975B19C" w14:textId="132B906E" w:rsidR="00360398" w:rsidRDefault="00360398" w:rsidP="00F15D90">
      <w:pPr>
        <w:tabs>
          <w:tab w:val="left" w:pos="1520"/>
        </w:tabs>
        <w:rPr>
          <w:sz w:val="20"/>
          <w:szCs w:val="20"/>
        </w:rPr>
      </w:pPr>
    </w:p>
    <w:p w14:paraId="151A6F56" w14:textId="7571B61F" w:rsidR="00360398" w:rsidRDefault="00360398" w:rsidP="00360398">
      <w:pPr>
        <w:tabs>
          <w:tab w:val="left" w:pos="1520"/>
        </w:tabs>
        <w:rPr>
          <w:sz w:val="20"/>
          <w:szCs w:val="20"/>
        </w:rPr>
      </w:pPr>
    </w:p>
    <w:p w14:paraId="611525A4" w14:textId="5FF2795F" w:rsidR="00ED13EF" w:rsidRPr="00360398" w:rsidRDefault="00ED13EF" w:rsidP="00360398">
      <w:pPr>
        <w:tabs>
          <w:tab w:val="left" w:pos="1520"/>
        </w:tabs>
        <w:rPr>
          <w:sz w:val="20"/>
          <w:szCs w:val="20"/>
        </w:rPr>
      </w:pPr>
    </w:p>
    <w:sectPr w:rsidR="00ED13EF" w:rsidRPr="00360398"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C4A7" w14:textId="77777777" w:rsidR="003010F7" w:rsidRDefault="003010F7" w:rsidP="00701038">
      <w:pPr>
        <w:spacing w:after="0" w:line="240" w:lineRule="auto"/>
      </w:pPr>
      <w:r>
        <w:separator/>
      </w:r>
    </w:p>
  </w:endnote>
  <w:endnote w:type="continuationSeparator" w:id="0">
    <w:p w14:paraId="2B2FEA4F" w14:textId="77777777" w:rsidR="003010F7" w:rsidRDefault="003010F7"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85C9" w14:textId="77777777" w:rsidR="003010F7" w:rsidRDefault="003010F7" w:rsidP="00701038">
      <w:pPr>
        <w:spacing w:after="0" w:line="240" w:lineRule="auto"/>
      </w:pPr>
      <w:r>
        <w:separator/>
      </w:r>
    </w:p>
  </w:footnote>
  <w:footnote w:type="continuationSeparator" w:id="0">
    <w:p w14:paraId="5730BB48" w14:textId="77777777" w:rsidR="003010F7" w:rsidRDefault="003010F7"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E0AB" w14:textId="77777777" w:rsidR="00701038" w:rsidRDefault="00586D97">
    <w:pPr>
      <w:pStyle w:val="Header"/>
    </w:pPr>
    <w:r>
      <w:rPr>
        <w:noProof/>
        <w:lang w:eastAsia="en-GB"/>
      </w:rPr>
      <w:drawing>
        <wp:inline distT="0" distB="0" distL="0" distR="0" wp14:anchorId="606FDD39" wp14:editId="3E86B736">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B50F1"/>
    <w:multiLevelType w:val="hybridMultilevel"/>
    <w:tmpl w:val="ABFC4D8C"/>
    <w:lvl w:ilvl="0" w:tplc="9DBA78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265A8"/>
    <w:multiLevelType w:val="hybridMultilevel"/>
    <w:tmpl w:val="5992A990"/>
    <w:lvl w:ilvl="0" w:tplc="0D548D4E">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B4AA9"/>
    <w:multiLevelType w:val="hybridMultilevel"/>
    <w:tmpl w:val="F57C3266"/>
    <w:lvl w:ilvl="0" w:tplc="80687542">
      <w:numFmt w:val="bullet"/>
      <w:lvlText w:val=""/>
      <w:lvlJc w:val="left"/>
      <w:pPr>
        <w:ind w:left="1080" w:hanging="360"/>
      </w:pPr>
      <w:rPr>
        <w:rFonts w:ascii="Wingdings" w:eastAsiaTheme="minorHAns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6136E"/>
    <w:multiLevelType w:val="hybridMultilevel"/>
    <w:tmpl w:val="5DF2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C1806"/>
    <w:multiLevelType w:val="hybridMultilevel"/>
    <w:tmpl w:val="116CA3C4"/>
    <w:lvl w:ilvl="0" w:tplc="C7523770">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2051A"/>
    <w:multiLevelType w:val="hybridMultilevel"/>
    <w:tmpl w:val="34F02E40"/>
    <w:lvl w:ilvl="0" w:tplc="CAAA58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3081181">
    <w:abstractNumId w:val="29"/>
  </w:num>
  <w:num w:numId="2" w16cid:durableId="756170808">
    <w:abstractNumId w:val="4"/>
  </w:num>
  <w:num w:numId="3" w16cid:durableId="1986859780">
    <w:abstractNumId w:val="11"/>
  </w:num>
  <w:num w:numId="4" w16cid:durableId="367032398">
    <w:abstractNumId w:val="21"/>
  </w:num>
  <w:num w:numId="5" w16cid:durableId="1655337613">
    <w:abstractNumId w:val="1"/>
  </w:num>
  <w:num w:numId="6" w16cid:durableId="1717969651">
    <w:abstractNumId w:val="30"/>
  </w:num>
  <w:num w:numId="7" w16cid:durableId="2061203863">
    <w:abstractNumId w:val="23"/>
  </w:num>
  <w:num w:numId="8" w16cid:durableId="1032995708">
    <w:abstractNumId w:val="15"/>
  </w:num>
  <w:num w:numId="9" w16cid:durableId="463549305">
    <w:abstractNumId w:val="5"/>
  </w:num>
  <w:num w:numId="10" w16cid:durableId="1417050415">
    <w:abstractNumId w:val="8"/>
  </w:num>
  <w:num w:numId="11" w16cid:durableId="193426743">
    <w:abstractNumId w:val="18"/>
  </w:num>
  <w:num w:numId="12" w16cid:durableId="923336820">
    <w:abstractNumId w:val="16"/>
  </w:num>
  <w:num w:numId="13" w16cid:durableId="204373848">
    <w:abstractNumId w:val="22"/>
  </w:num>
  <w:num w:numId="14" w16cid:durableId="1337421254">
    <w:abstractNumId w:val="3"/>
  </w:num>
  <w:num w:numId="15" w16cid:durableId="1668751848">
    <w:abstractNumId w:val="6"/>
  </w:num>
  <w:num w:numId="16" w16cid:durableId="838423736">
    <w:abstractNumId w:val="28"/>
  </w:num>
  <w:num w:numId="17" w16cid:durableId="589852957">
    <w:abstractNumId w:val="0"/>
  </w:num>
  <w:num w:numId="18" w16cid:durableId="500895193">
    <w:abstractNumId w:val="17"/>
  </w:num>
  <w:num w:numId="19" w16cid:durableId="933052141">
    <w:abstractNumId w:val="10"/>
  </w:num>
  <w:num w:numId="20" w16cid:durableId="716782099">
    <w:abstractNumId w:val="2"/>
  </w:num>
  <w:num w:numId="21" w16cid:durableId="359018813">
    <w:abstractNumId w:val="14"/>
  </w:num>
  <w:num w:numId="22" w16cid:durableId="1625429336">
    <w:abstractNumId w:val="26"/>
  </w:num>
  <w:num w:numId="23" w16cid:durableId="1909656422">
    <w:abstractNumId w:val="24"/>
  </w:num>
  <w:num w:numId="24" w16cid:durableId="1776514449">
    <w:abstractNumId w:val="25"/>
  </w:num>
  <w:num w:numId="25" w16cid:durableId="1606615348">
    <w:abstractNumId w:val="9"/>
  </w:num>
  <w:num w:numId="26" w16cid:durableId="372661203">
    <w:abstractNumId w:val="13"/>
  </w:num>
  <w:num w:numId="27" w16cid:durableId="132677149">
    <w:abstractNumId w:val="20"/>
  </w:num>
  <w:num w:numId="28" w16cid:durableId="1427656642">
    <w:abstractNumId w:val="12"/>
  </w:num>
  <w:num w:numId="29" w16cid:durableId="1469055478">
    <w:abstractNumId w:val="27"/>
  </w:num>
  <w:num w:numId="30" w16cid:durableId="3847653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77790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06A01"/>
    <w:rsid w:val="00010AA8"/>
    <w:rsid w:val="000358E2"/>
    <w:rsid w:val="00042D16"/>
    <w:rsid w:val="00044139"/>
    <w:rsid w:val="00076616"/>
    <w:rsid w:val="000937BE"/>
    <w:rsid w:val="000B36F3"/>
    <w:rsid w:val="000B6763"/>
    <w:rsid w:val="000C2816"/>
    <w:rsid w:val="000C5348"/>
    <w:rsid w:val="000D708A"/>
    <w:rsid w:val="000F484C"/>
    <w:rsid w:val="000F493A"/>
    <w:rsid w:val="00107240"/>
    <w:rsid w:val="00115C77"/>
    <w:rsid w:val="00130994"/>
    <w:rsid w:val="00136ADB"/>
    <w:rsid w:val="001532E9"/>
    <w:rsid w:val="00153EBF"/>
    <w:rsid w:val="0018594C"/>
    <w:rsid w:val="00190519"/>
    <w:rsid w:val="001B7381"/>
    <w:rsid w:val="001D1B52"/>
    <w:rsid w:val="001D33BD"/>
    <w:rsid w:val="001E0C2C"/>
    <w:rsid w:val="001E3B14"/>
    <w:rsid w:val="001E7232"/>
    <w:rsid w:val="001F2590"/>
    <w:rsid w:val="0022557B"/>
    <w:rsid w:val="00247A22"/>
    <w:rsid w:val="002960FC"/>
    <w:rsid w:val="002A3B0E"/>
    <w:rsid w:val="002C5F48"/>
    <w:rsid w:val="002E0728"/>
    <w:rsid w:val="003010F7"/>
    <w:rsid w:val="003013D5"/>
    <w:rsid w:val="003047C3"/>
    <w:rsid w:val="00334DA9"/>
    <w:rsid w:val="003509A7"/>
    <w:rsid w:val="00352C04"/>
    <w:rsid w:val="00354E19"/>
    <w:rsid w:val="00360398"/>
    <w:rsid w:val="003663C5"/>
    <w:rsid w:val="00377178"/>
    <w:rsid w:val="0038187F"/>
    <w:rsid w:val="003871D6"/>
    <w:rsid w:val="00387EDC"/>
    <w:rsid w:val="003927EB"/>
    <w:rsid w:val="00392D05"/>
    <w:rsid w:val="003931B4"/>
    <w:rsid w:val="003974D6"/>
    <w:rsid w:val="003A6765"/>
    <w:rsid w:val="003E4E95"/>
    <w:rsid w:val="003E5207"/>
    <w:rsid w:val="00407A79"/>
    <w:rsid w:val="004210ED"/>
    <w:rsid w:val="00421D18"/>
    <w:rsid w:val="0042667F"/>
    <w:rsid w:val="00434D1E"/>
    <w:rsid w:val="00451008"/>
    <w:rsid w:val="00455F7D"/>
    <w:rsid w:val="00473BA2"/>
    <w:rsid w:val="00481622"/>
    <w:rsid w:val="00495BCD"/>
    <w:rsid w:val="004C3F29"/>
    <w:rsid w:val="004E0A4B"/>
    <w:rsid w:val="004E1CA9"/>
    <w:rsid w:val="004F5BA3"/>
    <w:rsid w:val="00510140"/>
    <w:rsid w:val="0052282B"/>
    <w:rsid w:val="00524820"/>
    <w:rsid w:val="00536F46"/>
    <w:rsid w:val="005465DC"/>
    <w:rsid w:val="00547270"/>
    <w:rsid w:val="0055300A"/>
    <w:rsid w:val="00561B7C"/>
    <w:rsid w:val="0056385A"/>
    <w:rsid w:val="005642F0"/>
    <w:rsid w:val="005646EA"/>
    <w:rsid w:val="00565EE3"/>
    <w:rsid w:val="00586D97"/>
    <w:rsid w:val="00590F5D"/>
    <w:rsid w:val="0059651E"/>
    <w:rsid w:val="005A6701"/>
    <w:rsid w:val="005D35FA"/>
    <w:rsid w:val="005F0990"/>
    <w:rsid w:val="005F35BA"/>
    <w:rsid w:val="006217C1"/>
    <w:rsid w:val="00636438"/>
    <w:rsid w:val="00636443"/>
    <w:rsid w:val="00653D57"/>
    <w:rsid w:val="00657A69"/>
    <w:rsid w:val="006606C6"/>
    <w:rsid w:val="00676279"/>
    <w:rsid w:val="006862FA"/>
    <w:rsid w:val="00693269"/>
    <w:rsid w:val="0069527C"/>
    <w:rsid w:val="006B2900"/>
    <w:rsid w:val="006C7369"/>
    <w:rsid w:val="006D5070"/>
    <w:rsid w:val="006E6A1B"/>
    <w:rsid w:val="00701038"/>
    <w:rsid w:val="0070311A"/>
    <w:rsid w:val="00715B2C"/>
    <w:rsid w:val="00745AFB"/>
    <w:rsid w:val="00756662"/>
    <w:rsid w:val="007803FD"/>
    <w:rsid w:val="00786040"/>
    <w:rsid w:val="007A4658"/>
    <w:rsid w:val="007B43AE"/>
    <w:rsid w:val="007B58D7"/>
    <w:rsid w:val="007E52A3"/>
    <w:rsid w:val="007F3C8B"/>
    <w:rsid w:val="008075AD"/>
    <w:rsid w:val="00827C8C"/>
    <w:rsid w:val="00842B22"/>
    <w:rsid w:val="00851074"/>
    <w:rsid w:val="00855161"/>
    <w:rsid w:val="00856D94"/>
    <w:rsid w:val="008576B6"/>
    <w:rsid w:val="008628A7"/>
    <w:rsid w:val="008B1CB7"/>
    <w:rsid w:val="008C20A7"/>
    <w:rsid w:val="008C4162"/>
    <w:rsid w:val="008E4EBF"/>
    <w:rsid w:val="008F23A3"/>
    <w:rsid w:val="008F2FA3"/>
    <w:rsid w:val="008F3FF0"/>
    <w:rsid w:val="00905710"/>
    <w:rsid w:val="00931FEB"/>
    <w:rsid w:val="009473D9"/>
    <w:rsid w:val="00954451"/>
    <w:rsid w:val="00964C12"/>
    <w:rsid w:val="00992CAC"/>
    <w:rsid w:val="009A0931"/>
    <w:rsid w:val="009A3009"/>
    <w:rsid w:val="009A585E"/>
    <w:rsid w:val="009A5D81"/>
    <w:rsid w:val="009B38E8"/>
    <w:rsid w:val="009D75CA"/>
    <w:rsid w:val="00A00B91"/>
    <w:rsid w:val="00A10F98"/>
    <w:rsid w:val="00A20515"/>
    <w:rsid w:val="00A2390A"/>
    <w:rsid w:val="00A30F74"/>
    <w:rsid w:val="00A365DE"/>
    <w:rsid w:val="00A42F90"/>
    <w:rsid w:val="00A4381C"/>
    <w:rsid w:val="00A64F52"/>
    <w:rsid w:val="00A77006"/>
    <w:rsid w:val="00AB77FA"/>
    <w:rsid w:val="00AC4D87"/>
    <w:rsid w:val="00B11AAC"/>
    <w:rsid w:val="00B12851"/>
    <w:rsid w:val="00B12F14"/>
    <w:rsid w:val="00B30F96"/>
    <w:rsid w:val="00B40918"/>
    <w:rsid w:val="00B453E3"/>
    <w:rsid w:val="00B7062C"/>
    <w:rsid w:val="00B72DC8"/>
    <w:rsid w:val="00B86861"/>
    <w:rsid w:val="00B87D12"/>
    <w:rsid w:val="00B9006F"/>
    <w:rsid w:val="00BB0CFF"/>
    <w:rsid w:val="00BF0B26"/>
    <w:rsid w:val="00BF3182"/>
    <w:rsid w:val="00BF75F7"/>
    <w:rsid w:val="00C10DFD"/>
    <w:rsid w:val="00C220D2"/>
    <w:rsid w:val="00C37266"/>
    <w:rsid w:val="00C472B8"/>
    <w:rsid w:val="00C5392E"/>
    <w:rsid w:val="00C72890"/>
    <w:rsid w:val="00C8468C"/>
    <w:rsid w:val="00CA67BB"/>
    <w:rsid w:val="00CB31CC"/>
    <w:rsid w:val="00CE6E9D"/>
    <w:rsid w:val="00CF3518"/>
    <w:rsid w:val="00D03FBC"/>
    <w:rsid w:val="00D13DF3"/>
    <w:rsid w:val="00D34D72"/>
    <w:rsid w:val="00D50E7C"/>
    <w:rsid w:val="00D56E9F"/>
    <w:rsid w:val="00DA1A8C"/>
    <w:rsid w:val="00DA6351"/>
    <w:rsid w:val="00DB0ACA"/>
    <w:rsid w:val="00DB2498"/>
    <w:rsid w:val="00DE7EE6"/>
    <w:rsid w:val="00DF3A02"/>
    <w:rsid w:val="00E10200"/>
    <w:rsid w:val="00E34BAA"/>
    <w:rsid w:val="00E41DF7"/>
    <w:rsid w:val="00E45AFD"/>
    <w:rsid w:val="00E46519"/>
    <w:rsid w:val="00E522B4"/>
    <w:rsid w:val="00E54EF1"/>
    <w:rsid w:val="00E60FE8"/>
    <w:rsid w:val="00E67D2D"/>
    <w:rsid w:val="00E83A1E"/>
    <w:rsid w:val="00E87F86"/>
    <w:rsid w:val="00EB684E"/>
    <w:rsid w:val="00EC3370"/>
    <w:rsid w:val="00EC3478"/>
    <w:rsid w:val="00ED13EF"/>
    <w:rsid w:val="00ED2566"/>
    <w:rsid w:val="00ED3037"/>
    <w:rsid w:val="00ED702B"/>
    <w:rsid w:val="00EE118F"/>
    <w:rsid w:val="00EE1238"/>
    <w:rsid w:val="00EE2079"/>
    <w:rsid w:val="00F10138"/>
    <w:rsid w:val="00F15D90"/>
    <w:rsid w:val="00F31B12"/>
    <w:rsid w:val="00F54EA6"/>
    <w:rsid w:val="00F712BA"/>
    <w:rsid w:val="00F72EA5"/>
    <w:rsid w:val="00F85EED"/>
    <w:rsid w:val="00F865AE"/>
    <w:rsid w:val="00F9080E"/>
    <w:rsid w:val="00F96072"/>
    <w:rsid w:val="00FA2AA2"/>
    <w:rsid w:val="00FA53D7"/>
    <w:rsid w:val="00FA5463"/>
    <w:rsid w:val="00FA573A"/>
    <w:rsid w:val="00FB306B"/>
    <w:rsid w:val="00FC21D4"/>
    <w:rsid w:val="00FC6D60"/>
    <w:rsid w:val="00FD3FA1"/>
    <w:rsid w:val="00FE4606"/>
    <w:rsid w:val="00FE7268"/>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287B1"/>
  <w15:docId w15:val="{72ADC95D-8D3F-4FC7-8C3A-144940E7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46EA"/>
    <w:rPr>
      <w:sz w:val="16"/>
      <w:szCs w:val="16"/>
    </w:rPr>
  </w:style>
  <w:style w:type="paragraph" w:styleId="CommentText">
    <w:name w:val="annotation text"/>
    <w:basedOn w:val="Normal"/>
    <w:link w:val="CommentTextChar"/>
    <w:uiPriority w:val="99"/>
    <w:unhideWhenUsed/>
    <w:rsid w:val="005646EA"/>
    <w:pPr>
      <w:spacing w:line="240" w:lineRule="auto"/>
    </w:pPr>
    <w:rPr>
      <w:sz w:val="20"/>
      <w:szCs w:val="20"/>
    </w:rPr>
  </w:style>
  <w:style w:type="character" w:customStyle="1" w:styleId="CommentTextChar">
    <w:name w:val="Comment Text Char"/>
    <w:basedOn w:val="DefaultParagraphFont"/>
    <w:link w:val="CommentText"/>
    <w:uiPriority w:val="99"/>
    <w:rsid w:val="005646EA"/>
    <w:rPr>
      <w:sz w:val="20"/>
      <w:szCs w:val="20"/>
    </w:rPr>
  </w:style>
  <w:style w:type="paragraph" w:styleId="CommentSubject">
    <w:name w:val="annotation subject"/>
    <w:basedOn w:val="CommentText"/>
    <w:next w:val="CommentText"/>
    <w:link w:val="CommentSubjectChar"/>
    <w:uiPriority w:val="99"/>
    <w:semiHidden/>
    <w:unhideWhenUsed/>
    <w:rsid w:val="005646EA"/>
    <w:rPr>
      <w:b/>
      <w:bCs/>
    </w:rPr>
  </w:style>
  <w:style w:type="character" w:customStyle="1" w:styleId="CommentSubjectChar">
    <w:name w:val="Comment Subject Char"/>
    <w:basedOn w:val="CommentTextChar"/>
    <w:link w:val="CommentSubject"/>
    <w:uiPriority w:val="99"/>
    <w:semiHidden/>
    <w:rsid w:val="005646EA"/>
    <w:rPr>
      <w:b/>
      <w:bCs/>
      <w:sz w:val="20"/>
      <w:szCs w:val="20"/>
    </w:rPr>
  </w:style>
  <w:style w:type="character" w:styleId="FollowedHyperlink">
    <w:name w:val="FollowedHyperlink"/>
    <w:basedOn w:val="DefaultParagraphFont"/>
    <w:uiPriority w:val="99"/>
    <w:semiHidden/>
    <w:unhideWhenUsed/>
    <w:rsid w:val="005646EA"/>
    <w:rPr>
      <w:color w:val="B2B2B2" w:themeColor="followedHyperlink"/>
      <w:u w:val="single"/>
    </w:rPr>
  </w:style>
  <w:style w:type="paragraph" w:customStyle="1" w:styleId="leglisttextstandard">
    <w:name w:val="leglisttextstandard"/>
    <w:basedOn w:val="Normal"/>
    <w:rsid w:val="00B86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6861"/>
    <w:rPr>
      <w:i/>
      <w:iCs/>
    </w:rPr>
  </w:style>
  <w:style w:type="paragraph" w:styleId="BalloonText">
    <w:name w:val="Balloon Text"/>
    <w:basedOn w:val="Normal"/>
    <w:link w:val="BalloonTextChar"/>
    <w:uiPriority w:val="99"/>
    <w:semiHidden/>
    <w:unhideWhenUsed/>
    <w:rsid w:val="0030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C3"/>
    <w:rPr>
      <w:rFonts w:ascii="Segoe UI" w:hAnsi="Segoe UI" w:cs="Segoe UI"/>
      <w:sz w:val="18"/>
      <w:szCs w:val="18"/>
    </w:rPr>
  </w:style>
  <w:style w:type="character" w:styleId="UnresolvedMention">
    <w:name w:val="Unresolved Mention"/>
    <w:basedOn w:val="DefaultParagraphFont"/>
    <w:uiPriority w:val="99"/>
    <w:semiHidden/>
    <w:unhideWhenUsed/>
    <w:rsid w:val="0078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13939">
      <w:bodyDiv w:val="1"/>
      <w:marLeft w:val="0"/>
      <w:marRight w:val="0"/>
      <w:marTop w:val="0"/>
      <w:marBottom w:val="0"/>
      <w:divBdr>
        <w:top w:val="none" w:sz="0" w:space="0" w:color="auto"/>
        <w:left w:val="none" w:sz="0" w:space="0" w:color="auto"/>
        <w:bottom w:val="none" w:sz="0" w:space="0" w:color="auto"/>
        <w:right w:val="none" w:sz="0" w:space="0" w:color="auto"/>
      </w:divBdr>
    </w:div>
    <w:div w:id="1253707639">
      <w:bodyDiv w:val="1"/>
      <w:marLeft w:val="0"/>
      <w:marRight w:val="0"/>
      <w:marTop w:val="0"/>
      <w:marBottom w:val="0"/>
      <w:divBdr>
        <w:top w:val="none" w:sz="0" w:space="0" w:color="auto"/>
        <w:left w:val="none" w:sz="0" w:space="0" w:color="auto"/>
        <w:bottom w:val="none" w:sz="0" w:space="0" w:color="auto"/>
        <w:right w:val="none" w:sz="0" w:space="0" w:color="auto"/>
      </w:divBdr>
      <w:divsChild>
        <w:div w:id="689986731">
          <w:marLeft w:val="0"/>
          <w:marRight w:val="0"/>
          <w:marTop w:val="0"/>
          <w:marBottom w:val="0"/>
          <w:divBdr>
            <w:top w:val="none" w:sz="0" w:space="0" w:color="auto"/>
            <w:left w:val="none" w:sz="0" w:space="0" w:color="auto"/>
            <w:bottom w:val="none" w:sz="0" w:space="0" w:color="auto"/>
            <w:right w:val="none" w:sz="0" w:space="0" w:color="auto"/>
          </w:divBdr>
        </w:div>
        <w:div w:id="941229178">
          <w:marLeft w:val="0"/>
          <w:marRight w:val="0"/>
          <w:marTop w:val="0"/>
          <w:marBottom w:val="0"/>
          <w:divBdr>
            <w:top w:val="none" w:sz="0" w:space="0" w:color="auto"/>
            <w:left w:val="none" w:sz="0" w:space="0" w:color="auto"/>
            <w:bottom w:val="none" w:sz="0" w:space="0" w:color="auto"/>
            <w:right w:val="none" w:sz="0" w:space="0" w:color="auto"/>
          </w:divBdr>
        </w:div>
      </w:divsChild>
    </w:div>
    <w:div w:id="1540318663">
      <w:bodyDiv w:val="1"/>
      <w:marLeft w:val="0"/>
      <w:marRight w:val="0"/>
      <w:marTop w:val="0"/>
      <w:marBottom w:val="0"/>
      <w:divBdr>
        <w:top w:val="none" w:sz="0" w:space="0" w:color="auto"/>
        <w:left w:val="none" w:sz="0" w:space="0" w:color="auto"/>
        <w:bottom w:val="none" w:sz="0" w:space="0" w:color="auto"/>
        <w:right w:val="none" w:sz="0" w:space="0" w:color="auto"/>
      </w:divBdr>
    </w:div>
    <w:div w:id="1643266410">
      <w:bodyDiv w:val="1"/>
      <w:marLeft w:val="0"/>
      <w:marRight w:val="0"/>
      <w:marTop w:val="0"/>
      <w:marBottom w:val="0"/>
      <w:divBdr>
        <w:top w:val="none" w:sz="0" w:space="0" w:color="auto"/>
        <w:left w:val="none" w:sz="0" w:space="0" w:color="auto"/>
        <w:bottom w:val="none" w:sz="0" w:space="0" w:color="auto"/>
        <w:right w:val="none" w:sz="0" w:space="0" w:color="auto"/>
      </w:divBdr>
      <w:divsChild>
        <w:div w:id="1066345316">
          <w:marLeft w:val="0"/>
          <w:marRight w:val="0"/>
          <w:marTop w:val="0"/>
          <w:marBottom w:val="0"/>
          <w:divBdr>
            <w:top w:val="none" w:sz="0" w:space="0" w:color="auto"/>
            <w:left w:val="none" w:sz="0" w:space="0" w:color="auto"/>
            <w:bottom w:val="none" w:sz="0" w:space="0" w:color="auto"/>
            <w:right w:val="none" w:sz="0" w:space="0" w:color="auto"/>
          </w:divBdr>
        </w:div>
        <w:div w:id="1446316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esearchPlacements@gov.wal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wales/sites/default/files/publications/2022-01/programme-for-government-update-december-2021.pdf"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customXml" Target="/customXML/item5.xml" Id="Rb60a8eeaca9f4d3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EC7A2A62845C47689AD1244BB446EA2A"/>
        <w:category>
          <w:name w:val="General"/>
          <w:gallery w:val="placeholder"/>
        </w:category>
        <w:types>
          <w:type w:val="bbPlcHdr"/>
        </w:types>
        <w:behaviors>
          <w:behavior w:val="content"/>
        </w:behaviors>
        <w:guid w:val="{88801E5A-AABF-409E-8119-46826E525041}"/>
      </w:docPartPr>
      <w:docPartBody>
        <w:p w:rsidR="00DF7DDB" w:rsidRDefault="00FA0C3D" w:rsidP="00FA0C3D">
          <w:pPr>
            <w:pStyle w:val="EC7A2A62845C47689AD1244BB446EA2A"/>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121162"/>
    <w:rsid w:val="001212AB"/>
    <w:rsid w:val="001D1E00"/>
    <w:rsid w:val="0020382A"/>
    <w:rsid w:val="00227D84"/>
    <w:rsid w:val="002C0265"/>
    <w:rsid w:val="002D2DCD"/>
    <w:rsid w:val="002F3C46"/>
    <w:rsid w:val="00353C19"/>
    <w:rsid w:val="003B7940"/>
    <w:rsid w:val="003E0EEC"/>
    <w:rsid w:val="00414747"/>
    <w:rsid w:val="0049564E"/>
    <w:rsid w:val="004A1259"/>
    <w:rsid w:val="004F7812"/>
    <w:rsid w:val="00516437"/>
    <w:rsid w:val="0055148F"/>
    <w:rsid w:val="0057096D"/>
    <w:rsid w:val="005E71BC"/>
    <w:rsid w:val="005F79D7"/>
    <w:rsid w:val="00616FF9"/>
    <w:rsid w:val="006602E4"/>
    <w:rsid w:val="00695CCC"/>
    <w:rsid w:val="006D1D15"/>
    <w:rsid w:val="007929AA"/>
    <w:rsid w:val="00795870"/>
    <w:rsid w:val="007B3C3C"/>
    <w:rsid w:val="007C2577"/>
    <w:rsid w:val="008520DC"/>
    <w:rsid w:val="008C1996"/>
    <w:rsid w:val="008F1057"/>
    <w:rsid w:val="00907102"/>
    <w:rsid w:val="00975D17"/>
    <w:rsid w:val="00B02AB2"/>
    <w:rsid w:val="00B268E9"/>
    <w:rsid w:val="00B92BAF"/>
    <w:rsid w:val="00DE6787"/>
    <w:rsid w:val="00DF7DDB"/>
    <w:rsid w:val="00EA2F98"/>
    <w:rsid w:val="00FA0C3D"/>
    <w:rsid w:val="00FA5DCD"/>
    <w:rsid w:val="00FB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C3D"/>
    <w:rPr>
      <w:color w:val="808080"/>
    </w:rPr>
  </w:style>
  <w:style w:type="paragraph" w:customStyle="1" w:styleId="5613CDAF3CF64806A339A437E459AA78">
    <w:name w:val="5613CDAF3CF64806A339A437E459AA78"/>
    <w:rsid w:val="005F79D7"/>
  </w:style>
  <w:style w:type="paragraph" w:customStyle="1" w:styleId="EC7A2A62845C47689AD1244BB446EA2A">
    <w:name w:val="EC7A2A62845C47689AD1244BB446EA2A"/>
    <w:rsid w:val="00FA0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A45185575</value>
    </field>
    <field name="Objective-Title">
      <value order="0">Water Team student placement job spec - Economic Effect of Bathing Designation - May 2023</value>
    </field>
    <field name="Objective-Description">
      <value order="0"/>
    </field>
    <field name="Objective-CreationStamp">
      <value order="0">2023-05-11T11:01:00Z</value>
    </field>
    <field name="Objective-IsApproved">
      <value order="0">false</value>
    </field>
    <field name="Objective-IsPublished">
      <value order="0">true</value>
    </field>
    <field name="Objective-DatePublished">
      <value order="0">2023-06-05T10:50:21Z</value>
    </field>
    <field name="Objective-ModificationStamp">
      <value order="0">2023-06-05T10:50:21Z</value>
    </field>
    <field name="Objective-Owner">
      <value order="0">Fallone, Caroline (CCRA - ERA - EU exit and strategy )</value>
    </field>
    <field name="Objective-Path">
      <value order="0">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Water</value>
    </field>
    <field name="Objective-Parent">
      <value order="0">Policy Team Specs - Water</value>
    </field>
    <field name="Objective-State">
      <value order="0">Published</value>
    </field>
    <field name="Objective-VersionId">
      <value order="0">vA86349100</value>
    </field>
    <field name="Objective-Version">
      <value order="0">4.0</value>
    </field>
    <field name="Objective-VersionNumber">
      <value order="0">5</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FD1C6376CA542B2A696C11C0279AF" ma:contentTypeVersion="11" ma:contentTypeDescription="Create a new document." ma:contentTypeScope="" ma:versionID="9d16823fe29edea61146b776a4fea49d">
  <xsd:schema xmlns:xsd="http://www.w3.org/2001/XMLSchema" xmlns:xs="http://www.w3.org/2001/XMLSchema" xmlns:p="http://schemas.microsoft.com/office/2006/metadata/properties" xmlns:ns3="39632853-6fcd-4cb5-b716-4fc9301fd6b6" xmlns:ns4="23f0db68-5796-4379-ada0-9a7010f67f17" targetNamespace="http://schemas.microsoft.com/office/2006/metadata/properties" ma:root="true" ma:fieldsID="ee9c054439e84ca800edb3e7723fc7e8" ns3:_="" ns4:_="">
    <xsd:import namespace="39632853-6fcd-4cb5-b716-4fc9301fd6b6"/>
    <xsd:import namespace="23f0db68-5796-4379-ada0-9a7010f67f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32853-6fcd-4cb5-b716-4fc9301fd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0db68-5796-4379-ada0-9a7010f67f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F1B38-84F3-4777-8917-0198B3A806A1}">
  <ds:schemaRefs>
    <ds:schemaRef ds:uri="http://schemas.openxmlformats.org/officeDocument/2006/bibliography"/>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5C5F135-EB3C-49E3-8582-AB248E62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32853-6fcd-4cb5-b716-4fc9301fd6b6"/>
    <ds:schemaRef ds:uri="23f0db68-5796-4379-ada0-9a7010f67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(CCRA - ERA - EU exit and strategy )</cp:lastModifiedBy>
  <cp:revision>4</cp:revision>
  <dcterms:created xsi:type="dcterms:W3CDTF">2023-05-11T11:01:00Z</dcterms:created>
  <dcterms:modified xsi:type="dcterms:W3CDTF">2023-06-05T10:49:00Z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0x010100FCBFD1C6376CA542B2A696C11C0279AF</vt:lpwstr>
  </property>
  <property fmtid="{D5CDD505-2E9C-101B-9397-08002B2CF9AE}" pid="3" name="Objective-Id">
    <vt:lpwstr>A45185575</vt:lpwstr>
  </property>
  <property fmtid="{D5CDD505-2E9C-101B-9397-08002B2CF9AE}" pid="4" name="Objective-Title">
    <vt:lpwstr>Water Team student placement job spec - Economic Effect of Bathing Designation - May 2023</vt:lpwstr>
  </property>
  <property fmtid="{D5CDD505-2E9C-101B-9397-08002B2CF9AE}" pid="5" name="Objective-Description">
    <vt:lpwstr/>
  </property>
  <property fmtid="{D5CDD505-2E9C-101B-9397-08002B2CF9AE}" pid="6" name="Objective-CreationStamp">
    <vt:filetime>2023-05-11T11:01:06Z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2023-06-05T10:50:21Z</vt:filetime>
  </property>
  <property fmtid="{D5CDD505-2E9C-101B-9397-08002B2CF9AE}" pid="10" name="Objective-ModificationStamp">
    <vt:filetime>2023-06-05T10:50:21Z</vt:filetime>
  </property>
  <property fmtid="{D5CDD505-2E9C-101B-9397-08002B2CF9AE}" pid="11" name="Objective-Owner">
    <vt:lpwstr>Fallone, Caroline (CCRA - ERA - EU exit and strategy )</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Water:</vt:lpwstr>
  </property>
  <property fmtid="{D5CDD505-2E9C-101B-9397-08002B2CF9AE}" pid="13" name="Objective-Parent">
    <vt:lpwstr>Policy Team Specs - Water</vt:lpwstr>
  </property>
  <property fmtid="{D5CDD505-2E9C-101B-9397-08002B2CF9AE}" pid="14" name="Objective-State">
    <vt:lpwstr>Published</vt:lpwstr>
  </property>
  <property fmtid="{D5CDD505-2E9C-101B-9397-08002B2CF9AE}" pid="15" name="Objective-VersionId">
    <vt:lpwstr>vA86349100</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