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D3B1" w14:textId="21176F98" w:rsidR="004717DE" w:rsidRDefault="004717DE" w:rsidP="004717DE">
      <w:pPr>
        <w:spacing w:after="0"/>
        <w:jc w:val="center"/>
        <w:rPr>
          <w:b/>
          <w:bCs/>
          <w:sz w:val="28"/>
        </w:rPr>
      </w:pPr>
      <w:r w:rsidRPr="004717DE">
        <w:rPr>
          <w:b/>
          <w:bCs/>
          <w:noProof/>
        </w:rPr>
        <w:drawing>
          <wp:anchor distT="0" distB="0" distL="114300" distR="114300" simplePos="0" relativeHeight="251659264" behindDoc="1" locked="0" layoutInCell="1" allowOverlap="0" wp14:anchorId="606B80C6" wp14:editId="00B3DB35">
            <wp:simplePos x="0" y="0"/>
            <wp:positionH relativeFrom="page">
              <wp:posOffset>542925</wp:posOffset>
            </wp:positionH>
            <wp:positionV relativeFrom="page">
              <wp:posOffset>211897</wp:posOffset>
            </wp:positionV>
            <wp:extent cx="627812" cy="591185"/>
            <wp:effectExtent l="0" t="0" r="1270" b="0"/>
            <wp:wrapTight wrapText="bothSides">
              <wp:wrapPolygon edited="0">
                <wp:start x="0" y="0"/>
                <wp:lineTo x="0" y="20881"/>
                <wp:lineTo x="20988" y="20881"/>
                <wp:lineTo x="20988" y="0"/>
                <wp:lineTo x="0" y="0"/>
              </wp:wrapPolygon>
            </wp:wrapTight>
            <wp:docPr id="44" name="Picture 4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10;&#10;Description automatically generated"/>
                    <pic:cNvPicPr/>
                  </pic:nvPicPr>
                  <pic:blipFill>
                    <a:blip r:embed="rId7"/>
                    <a:stretch>
                      <a:fillRect/>
                    </a:stretch>
                  </pic:blipFill>
                  <pic:spPr>
                    <a:xfrm>
                      <a:off x="0" y="0"/>
                      <a:ext cx="627812" cy="591185"/>
                    </a:xfrm>
                    <a:prstGeom prst="rect">
                      <a:avLst/>
                    </a:prstGeom>
                  </pic:spPr>
                </pic:pic>
              </a:graphicData>
            </a:graphic>
          </wp:anchor>
        </w:drawing>
      </w:r>
    </w:p>
    <w:p w14:paraId="08348003" w14:textId="33D22D0F" w:rsidR="00E45E2E" w:rsidRPr="004717DE" w:rsidRDefault="004717DE" w:rsidP="004717DE">
      <w:pPr>
        <w:spacing w:after="0"/>
        <w:ind w:left="1440" w:firstLine="720"/>
        <w:rPr>
          <w:b/>
          <w:bCs/>
          <w:sz w:val="28"/>
        </w:rPr>
      </w:pPr>
      <w:r w:rsidRPr="004717DE">
        <w:rPr>
          <w:b/>
          <w:bCs/>
          <w:sz w:val="28"/>
        </w:rPr>
        <w:t>Doctoral Training Policy and Evidence Placement</w:t>
      </w:r>
    </w:p>
    <w:tbl>
      <w:tblPr>
        <w:tblStyle w:val="TableGrid"/>
        <w:tblW w:w="10209" w:type="dxa"/>
        <w:tblInd w:w="5" w:type="dxa"/>
        <w:tblCellMar>
          <w:top w:w="83" w:type="dxa"/>
          <w:left w:w="107" w:type="dxa"/>
          <w:right w:w="5" w:type="dxa"/>
        </w:tblCellMar>
        <w:tblLook w:val="04A0" w:firstRow="1" w:lastRow="0" w:firstColumn="1" w:lastColumn="0" w:noHBand="0" w:noVBand="1"/>
      </w:tblPr>
      <w:tblGrid>
        <w:gridCol w:w="1844"/>
        <w:gridCol w:w="8365"/>
      </w:tblGrid>
      <w:tr w:rsidR="00E45E2E" w14:paraId="166578EE" w14:textId="77777777">
        <w:trPr>
          <w:trHeight w:val="344"/>
        </w:trPr>
        <w:tc>
          <w:tcPr>
            <w:tcW w:w="10209" w:type="dxa"/>
            <w:gridSpan w:val="2"/>
            <w:tcBorders>
              <w:top w:val="single" w:sz="3" w:space="0" w:color="000000"/>
              <w:left w:val="single" w:sz="3" w:space="0" w:color="000000"/>
              <w:bottom w:val="single" w:sz="3" w:space="0" w:color="000000"/>
              <w:right w:val="single" w:sz="3" w:space="0" w:color="000000"/>
            </w:tcBorders>
            <w:shd w:val="clear" w:color="auto" w:fill="DDF6F4"/>
          </w:tcPr>
          <w:p w14:paraId="611FA763" w14:textId="77777777" w:rsidR="00E45E2E" w:rsidRDefault="00FA02A4">
            <w:r>
              <w:rPr>
                <w:b/>
              </w:rPr>
              <w:t xml:space="preserve">Project:  </w:t>
            </w:r>
          </w:p>
        </w:tc>
      </w:tr>
      <w:tr w:rsidR="00E45E2E" w14:paraId="2FB736AA" w14:textId="77777777">
        <w:trPr>
          <w:trHeight w:val="416"/>
        </w:trPr>
        <w:tc>
          <w:tcPr>
            <w:tcW w:w="10209" w:type="dxa"/>
            <w:gridSpan w:val="2"/>
            <w:tcBorders>
              <w:top w:val="single" w:sz="3" w:space="0" w:color="000000"/>
              <w:left w:val="single" w:sz="3" w:space="0" w:color="000000"/>
              <w:bottom w:val="single" w:sz="3" w:space="0" w:color="000000"/>
              <w:right w:val="single" w:sz="3" w:space="0" w:color="000000"/>
            </w:tcBorders>
          </w:tcPr>
          <w:p w14:paraId="4DDCEE85" w14:textId="77777777" w:rsidR="00E45E2E" w:rsidRDefault="00FA02A4">
            <w:r>
              <w:rPr>
                <w:b/>
              </w:rPr>
              <w:t xml:space="preserve">Title:             PhD student placement opportunity – Biodiversity Taskforce and International Biodiversity Policy </w:t>
            </w:r>
          </w:p>
        </w:tc>
      </w:tr>
      <w:tr w:rsidR="00E45E2E" w14:paraId="3BD7532C" w14:textId="77777777" w:rsidTr="004717DE">
        <w:trPr>
          <w:trHeight w:val="7193"/>
        </w:trPr>
        <w:tc>
          <w:tcPr>
            <w:tcW w:w="10209" w:type="dxa"/>
            <w:gridSpan w:val="2"/>
            <w:tcBorders>
              <w:top w:val="single" w:sz="3" w:space="0" w:color="000000"/>
              <w:left w:val="single" w:sz="3" w:space="0" w:color="000000"/>
              <w:bottom w:val="single" w:sz="24" w:space="0" w:color="DDF6F4"/>
              <w:right w:val="single" w:sz="3" w:space="0" w:color="000000"/>
            </w:tcBorders>
          </w:tcPr>
          <w:p w14:paraId="22B8E323" w14:textId="526182EE" w:rsidR="00E45E2E" w:rsidRDefault="00FA02A4" w:rsidP="004717DE">
            <w:pPr>
              <w:ind w:right="105"/>
              <w:jc w:val="both"/>
            </w:pPr>
            <w:r>
              <w:t xml:space="preserve">The Land, Nature and Forestry Division of the Welsh Government is seeking a PhD student for a placement opportunity within its Nature Policy and Environmental Governance policy teams. The teams are responsible for the development of aspects of the Welsh Government’s biodiversity policy including international biodiversity, and implementation of the Nature Recovery Action Plan for Wales. </w:t>
            </w:r>
          </w:p>
          <w:p w14:paraId="29EE8537" w14:textId="77777777" w:rsidR="00E45E2E" w:rsidRDefault="00FA02A4" w:rsidP="004717DE">
            <w:r>
              <w:t xml:space="preserve"> </w:t>
            </w:r>
          </w:p>
          <w:p w14:paraId="3E795E1B" w14:textId="77777777" w:rsidR="00E45E2E" w:rsidRDefault="00FA02A4" w:rsidP="004717DE">
            <w:r>
              <w:rPr>
                <w:b/>
                <w:u w:val="single" w:color="000000"/>
              </w:rPr>
              <w:t>Purpose of the Post</w:t>
            </w:r>
            <w:r>
              <w:t xml:space="preserve"> </w:t>
            </w:r>
          </w:p>
          <w:p w14:paraId="511C0474" w14:textId="77777777" w:rsidR="00E45E2E" w:rsidRDefault="00FA02A4" w:rsidP="004717DE">
            <w:pPr>
              <w:ind w:right="111"/>
              <w:jc w:val="both"/>
            </w:pPr>
            <w:r>
              <w:t xml:space="preserve">The overarching purpose of the placement is to provide support in researching, identifying evidence and collating data in support of policy option appraisal for a number of current tasks on developing biodiversity policy. This will include the development of papers and other material in an accessible format for internal and external stakeholders on a range of issues including: </w:t>
            </w:r>
          </w:p>
          <w:p w14:paraId="3AE3BD64" w14:textId="77777777" w:rsidR="00E45E2E" w:rsidRDefault="00FA02A4" w:rsidP="004717DE">
            <w:pPr>
              <w:numPr>
                <w:ilvl w:val="0"/>
                <w:numId w:val="1"/>
              </w:numPr>
              <w:ind w:hanging="360"/>
              <w:jc w:val="both"/>
            </w:pPr>
            <w:r>
              <w:t xml:space="preserve">Researching and presenting options for delivery of the Biodiversity Taskforce </w:t>
            </w:r>
          </w:p>
          <w:p w14:paraId="4DE58AB5" w14:textId="77777777" w:rsidR="00E45E2E" w:rsidRDefault="00FA02A4" w:rsidP="004717DE">
            <w:pPr>
              <w:numPr>
                <w:ilvl w:val="0"/>
                <w:numId w:val="1"/>
              </w:numPr>
              <w:ind w:hanging="360"/>
              <w:jc w:val="both"/>
            </w:pPr>
            <w:r>
              <w:t xml:space="preserve">Research and co-ordination to support workshops on our international commitments  </w:t>
            </w:r>
          </w:p>
          <w:p w14:paraId="7A071260" w14:textId="77777777" w:rsidR="00E45E2E" w:rsidRDefault="00FA02A4" w:rsidP="004717DE">
            <w:r>
              <w:rPr>
                <w:b/>
                <w:u w:val="single" w:color="000000"/>
              </w:rPr>
              <w:t>Key Tasks</w:t>
            </w:r>
            <w:r>
              <w:rPr>
                <w:b/>
              </w:rPr>
              <w:t xml:space="preserve">  </w:t>
            </w:r>
          </w:p>
          <w:p w14:paraId="7C58D7CB" w14:textId="77777777" w:rsidR="00E45E2E" w:rsidRDefault="00FA02A4" w:rsidP="004717DE">
            <w:pPr>
              <w:numPr>
                <w:ilvl w:val="0"/>
                <w:numId w:val="1"/>
              </w:numPr>
              <w:ind w:hanging="360"/>
              <w:jc w:val="both"/>
            </w:pPr>
            <w:r>
              <w:t xml:space="preserve">Desk based research – by using appropriate methods to provide evidence reviews (literature or statistical data) on specific topics </w:t>
            </w:r>
          </w:p>
          <w:p w14:paraId="775B8EBD" w14:textId="77777777" w:rsidR="00E45E2E" w:rsidRDefault="00FA02A4" w:rsidP="004717DE">
            <w:pPr>
              <w:numPr>
                <w:ilvl w:val="0"/>
                <w:numId w:val="1"/>
              </w:numPr>
              <w:ind w:hanging="360"/>
              <w:jc w:val="both"/>
            </w:pPr>
            <w:r>
              <w:t xml:space="preserve">Systems Mapping/ Analysis and modelling – by using a range of data and scenario predictions  </w:t>
            </w:r>
          </w:p>
          <w:p w14:paraId="0E7FDC94" w14:textId="1B275258" w:rsidR="00E45E2E" w:rsidRDefault="00FA02A4" w:rsidP="004717DE">
            <w:pPr>
              <w:numPr>
                <w:ilvl w:val="0"/>
                <w:numId w:val="1"/>
              </w:numPr>
              <w:ind w:hanging="360"/>
              <w:jc w:val="both"/>
            </w:pPr>
            <w:r>
              <w:t xml:space="preserve">Communications/ Stakeholder engagement – by developing a communications and engagement strategy documentation – further development of guidance  </w:t>
            </w:r>
          </w:p>
          <w:p w14:paraId="5A3DCD3D" w14:textId="77777777" w:rsidR="00E45E2E" w:rsidRDefault="00FA02A4" w:rsidP="004717DE">
            <w:pPr>
              <w:ind w:left="720"/>
            </w:pPr>
            <w:r>
              <w:t xml:space="preserve"> </w:t>
            </w:r>
          </w:p>
          <w:p w14:paraId="0FF79533" w14:textId="77777777" w:rsidR="00E45E2E" w:rsidRDefault="00FA02A4" w:rsidP="004717DE">
            <w:r>
              <w:t xml:space="preserve">From these areas specific tasks could include: -  </w:t>
            </w:r>
          </w:p>
          <w:p w14:paraId="2823788E" w14:textId="77777777" w:rsidR="00E45E2E" w:rsidRDefault="00FA02A4" w:rsidP="004717DE">
            <w:pPr>
              <w:numPr>
                <w:ilvl w:val="0"/>
                <w:numId w:val="1"/>
              </w:numPr>
              <w:ind w:hanging="360"/>
              <w:jc w:val="both"/>
            </w:pPr>
            <w:r>
              <w:t xml:space="preserve">Researching evidence to support and prioritise options to increase skills and capacity to mainstream biodiversity through government departments and sectors for the Biodiversity Taskforce. </w:t>
            </w:r>
          </w:p>
          <w:p w14:paraId="4E8BDB45" w14:textId="3942F0DF" w:rsidR="00E45E2E" w:rsidRDefault="00FA02A4" w:rsidP="009C102E">
            <w:pPr>
              <w:numPr>
                <w:ilvl w:val="0"/>
                <w:numId w:val="1"/>
              </w:numPr>
              <w:ind w:hanging="360"/>
              <w:jc w:val="both"/>
            </w:pPr>
            <w:r>
              <w:t>Produce papers based on evidence gathered to support a number of workshops and discussions based around our international commitments</w:t>
            </w:r>
            <w:r w:rsidR="006F3DDF">
              <w:t xml:space="preserve"> and development of a new</w:t>
            </w:r>
            <w:r>
              <w:t xml:space="preserve"> </w:t>
            </w:r>
            <w:r w:rsidR="006F3DDF">
              <w:t>Biodiversity Strategy</w:t>
            </w:r>
            <w:r>
              <w:t xml:space="preserve"> for Wales</w:t>
            </w:r>
            <w:r w:rsidR="006F3DDF">
              <w:t xml:space="preserve"> to tackle the nature emergency</w:t>
            </w:r>
            <w:r>
              <w:t xml:space="preserve">. </w:t>
            </w:r>
          </w:p>
          <w:p w14:paraId="09707F7B" w14:textId="67030711" w:rsidR="006F3DDF" w:rsidRDefault="006F3DDF" w:rsidP="009C102E">
            <w:pPr>
              <w:numPr>
                <w:ilvl w:val="0"/>
                <w:numId w:val="1"/>
              </w:numPr>
              <w:ind w:hanging="360"/>
              <w:jc w:val="both"/>
            </w:pPr>
            <w:r>
              <w:t xml:space="preserve">To provide analysis and synthesis of evidence to support delivery of Convention on Biological Diversity target to protect 30% of </w:t>
            </w:r>
            <w:proofErr w:type="spellStart"/>
            <w:r>
              <w:t>land,</w:t>
            </w:r>
            <w:proofErr w:type="spellEnd"/>
            <w:r>
              <w:t xml:space="preserve"> sea and ocean by 2030 in Wales.</w:t>
            </w:r>
          </w:p>
        </w:tc>
      </w:tr>
      <w:tr w:rsidR="00E45E2E" w14:paraId="33EF789F" w14:textId="77777777">
        <w:trPr>
          <w:trHeight w:val="344"/>
        </w:trPr>
        <w:tc>
          <w:tcPr>
            <w:tcW w:w="10209" w:type="dxa"/>
            <w:gridSpan w:val="2"/>
            <w:tcBorders>
              <w:top w:val="single" w:sz="24" w:space="0" w:color="DDF6F4"/>
              <w:left w:val="single" w:sz="3" w:space="0" w:color="000000"/>
              <w:bottom w:val="single" w:sz="3" w:space="0" w:color="000000"/>
              <w:right w:val="single" w:sz="3" w:space="0" w:color="000000"/>
            </w:tcBorders>
            <w:shd w:val="clear" w:color="auto" w:fill="DDF6F4"/>
          </w:tcPr>
          <w:p w14:paraId="4E9E8F62" w14:textId="77777777" w:rsidR="00E45E2E" w:rsidRDefault="00FA02A4" w:rsidP="004717DE">
            <w:r>
              <w:rPr>
                <w:b/>
              </w:rPr>
              <w:t xml:space="preserve">Details  </w:t>
            </w:r>
          </w:p>
        </w:tc>
      </w:tr>
      <w:tr w:rsidR="00E45E2E" w14:paraId="4E8E7CDA" w14:textId="77777777" w:rsidTr="004717DE">
        <w:trPr>
          <w:trHeight w:val="2117"/>
        </w:trPr>
        <w:tc>
          <w:tcPr>
            <w:tcW w:w="1844" w:type="dxa"/>
            <w:tcBorders>
              <w:top w:val="single" w:sz="3" w:space="0" w:color="000000"/>
              <w:left w:val="single" w:sz="3" w:space="0" w:color="000000"/>
              <w:bottom w:val="single" w:sz="3" w:space="0" w:color="000000"/>
              <w:right w:val="single" w:sz="3" w:space="0" w:color="000000"/>
            </w:tcBorders>
          </w:tcPr>
          <w:p w14:paraId="04F33352" w14:textId="77777777" w:rsidR="00E45E2E" w:rsidRDefault="00FA02A4" w:rsidP="004717DE">
            <w:r>
              <w:rPr>
                <w:b/>
              </w:rPr>
              <w:t xml:space="preserve">Skills required: </w:t>
            </w:r>
          </w:p>
        </w:tc>
        <w:tc>
          <w:tcPr>
            <w:tcW w:w="8365" w:type="dxa"/>
            <w:tcBorders>
              <w:top w:val="single" w:sz="3" w:space="0" w:color="000000"/>
              <w:left w:val="single" w:sz="3" w:space="0" w:color="000000"/>
              <w:bottom w:val="single" w:sz="3" w:space="0" w:color="000000"/>
              <w:right w:val="single" w:sz="3" w:space="0" w:color="000000"/>
            </w:tcBorders>
          </w:tcPr>
          <w:p w14:paraId="0104962D" w14:textId="77777777" w:rsidR="00E45E2E" w:rsidRDefault="00FA02A4" w:rsidP="004717DE">
            <w:pPr>
              <w:ind w:left="1"/>
            </w:pPr>
            <w:r>
              <w:rPr>
                <w:b/>
                <w:u w:val="single" w:color="000000"/>
              </w:rPr>
              <w:t>Key Skills</w:t>
            </w:r>
            <w:r>
              <w:rPr>
                <w:b/>
              </w:rPr>
              <w:t xml:space="preserve"> </w:t>
            </w:r>
          </w:p>
          <w:p w14:paraId="2801F778" w14:textId="77777777" w:rsidR="00E45E2E" w:rsidRDefault="00FA02A4" w:rsidP="004717DE">
            <w:pPr>
              <w:numPr>
                <w:ilvl w:val="0"/>
                <w:numId w:val="2"/>
              </w:numPr>
              <w:ind w:hanging="360"/>
            </w:pPr>
            <w:r>
              <w:t xml:space="preserve">Excellent research skills </w:t>
            </w:r>
          </w:p>
          <w:p w14:paraId="6E7F7622" w14:textId="77777777" w:rsidR="00E45E2E" w:rsidRDefault="00FA02A4" w:rsidP="004717DE">
            <w:pPr>
              <w:numPr>
                <w:ilvl w:val="0"/>
                <w:numId w:val="2"/>
              </w:numPr>
              <w:ind w:hanging="360"/>
            </w:pPr>
            <w:r>
              <w:t xml:space="preserve">Ability to analyse complex information and data </w:t>
            </w:r>
          </w:p>
          <w:p w14:paraId="2AE3DCE4" w14:textId="77777777" w:rsidR="00E45E2E" w:rsidRDefault="00FA02A4" w:rsidP="004717DE">
            <w:pPr>
              <w:numPr>
                <w:ilvl w:val="0"/>
                <w:numId w:val="2"/>
              </w:numPr>
              <w:ind w:hanging="360"/>
            </w:pPr>
            <w:r>
              <w:t xml:space="preserve">Ability to write clearly and concisely </w:t>
            </w:r>
          </w:p>
          <w:p w14:paraId="029DF3AB" w14:textId="77777777" w:rsidR="00E45E2E" w:rsidRDefault="00FA02A4" w:rsidP="004717DE">
            <w:pPr>
              <w:numPr>
                <w:ilvl w:val="0"/>
                <w:numId w:val="2"/>
              </w:numPr>
              <w:ind w:hanging="360"/>
            </w:pPr>
            <w:r>
              <w:t xml:space="preserve">Ability of presenting technical material in an accessible format </w:t>
            </w:r>
          </w:p>
          <w:p w14:paraId="00999CA0" w14:textId="77777777" w:rsidR="00E45E2E" w:rsidRDefault="00FA02A4" w:rsidP="004717DE">
            <w:pPr>
              <w:numPr>
                <w:ilvl w:val="0"/>
                <w:numId w:val="2"/>
              </w:numPr>
              <w:ind w:hanging="360"/>
            </w:pPr>
            <w:r>
              <w:t xml:space="preserve">Presentation skills </w:t>
            </w:r>
          </w:p>
          <w:p w14:paraId="201A4DC4" w14:textId="77777777" w:rsidR="00E45E2E" w:rsidRDefault="00FA02A4" w:rsidP="004717DE">
            <w:pPr>
              <w:numPr>
                <w:ilvl w:val="0"/>
                <w:numId w:val="2"/>
              </w:numPr>
              <w:ind w:hanging="360"/>
            </w:pPr>
            <w:r>
              <w:t xml:space="preserve">Creative thinking </w:t>
            </w:r>
          </w:p>
          <w:p w14:paraId="2C26260D" w14:textId="77777777" w:rsidR="00E45E2E" w:rsidRDefault="00FA02A4" w:rsidP="004717DE">
            <w:pPr>
              <w:numPr>
                <w:ilvl w:val="0"/>
                <w:numId w:val="2"/>
              </w:numPr>
              <w:ind w:hanging="360"/>
            </w:pPr>
            <w:r>
              <w:t xml:space="preserve">Ability to apply an innovative approach </w:t>
            </w:r>
          </w:p>
        </w:tc>
      </w:tr>
      <w:tr w:rsidR="00E45E2E" w14:paraId="10B31815" w14:textId="77777777">
        <w:trPr>
          <w:trHeight w:val="392"/>
        </w:trPr>
        <w:tc>
          <w:tcPr>
            <w:tcW w:w="1844" w:type="dxa"/>
            <w:tcBorders>
              <w:top w:val="single" w:sz="3" w:space="0" w:color="000000"/>
              <w:left w:val="single" w:sz="3" w:space="0" w:color="000000"/>
              <w:bottom w:val="single" w:sz="3" w:space="0" w:color="000000"/>
              <w:right w:val="single" w:sz="3" w:space="0" w:color="000000"/>
            </w:tcBorders>
          </w:tcPr>
          <w:p w14:paraId="4B589B43" w14:textId="77777777" w:rsidR="00E45E2E" w:rsidRDefault="00FA02A4" w:rsidP="004717DE">
            <w:r>
              <w:rPr>
                <w:b/>
              </w:rPr>
              <w:t xml:space="preserve">Outputs: </w:t>
            </w:r>
          </w:p>
        </w:tc>
        <w:tc>
          <w:tcPr>
            <w:tcW w:w="8365" w:type="dxa"/>
            <w:tcBorders>
              <w:top w:val="single" w:sz="3" w:space="0" w:color="000000"/>
              <w:left w:val="single" w:sz="3" w:space="0" w:color="000000"/>
              <w:bottom w:val="single" w:sz="3" w:space="0" w:color="000000"/>
              <w:right w:val="single" w:sz="3" w:space="0" w:color="000000"/>
            </w:tcBorders>
          </w:tcPr>
          <w:p w14:paraId="21493641" w14:textId="77777777" w:rsidR="00E45E2E" w:rsidRDefault="00FA02A4" w:rsidP="004717DE">
            <w:pPr>
              <w:ind w:left="1"/>
            </w:pPr>
            <w:r>
              <w:t xml:space="preserve">As agreed with line manager and in relation to the above priorities </w:t>
            </w:r>
          </w:p>
        </w:tc>
      </w:tr>
      <w:tr w:rsidR="00E45E2E" w14:paraId="7F5AD5C0" w14:textId="77777777">
        <w:trPr>
          <w:trHeight w:val="660"/>
        </w:trPr>
        <w:tc>
          <w:tcPr>
            <w:tcW w:w="1844" w:type="dxa"/>
            <w:tcBorders>
              <w:top w:val="single" w:sz="3" w:space="0" w:color="000000"/>
              <w:left w:val="single" w:sz="3" w:space="0" w:color="000000"/>
              <w:bottom w:val="single" w:sz="3" w:space="0" w:color="000000"/>
              <w:right w:val="single" w:sz="3" w:space="0" w:color="000000"/>
            </w:tcBorders>
          </w:tcPr>
          <w:p w14:paraId="41AFA782" w14:textId="77777777" w:rsidR="00E45E2E" w:rsidRDefault="00FA02A4" w:rsidP="004717DE">
            <w:r>
              <w:rPr>
                <w:b/>
              </w:rPr>
              <w:t xml:space="preserve">Host </w:t>
            </w:r>
          </w:p>
          <w:p w14:paraId="0ABA03D1" w14:textId="77777777" w:rsidR="00E45E2E" w:rsidRDefault="00FA02A4" w:rsidP="004717DE">
            <w:r>
              <w:rPr>
                <w:b/>
              </w:rPr>
              <w:t xml:space="preserve">Organisation:  </w:t>
            </w:r>
          </w:p>
        </w:tc>
        <w:tc>
          <w:tcPr>
            <w:tcW w:w="8365" w:type="dxa"/>
            <w:tcBorders>
              <w:top w:val="single" w:sz="3" w:space="0" w:color="000000"/>
              <w:left w:val="single" w:sz="3" w:space="0" w:color="000000"/>
              <w:bottom w:val="single" w:sz="3" w:space="0" w:color="000000"/>
              <w:right w:val="single" w:sz="3" w:space="0" w:color="000000"/>
            </w:tcBorders>
          </w:tcPr>
          <w:p w14:paraId="1D311762" w14:textId="77777777" w:rsidR="00E45E2E" w:rsidRDefault="00FA02A4" w:rsidP="004717DE">
            <w:pPr>
              <w:ind w:left="1"/>
            </w:pPr>
            <w:r>
              <w:t xml:space="preserve">Welsh Government </w:t>
            </w:r>
          </w:p>
        </w:tc>
      </w:tr>
      <w:tr w:rsidR="00E45E2E" w14:paraId="642751CE" w14:textId="77777777">
        <w:trPr>
          <w:trHeight w:val="665"/>
        </w:trPr>
        <w:tc>
          <w:tcPr>
            <w:tcW w:w="1844" w:type="dxa"/>
            <w:tcBorders>
              <w:top w:val="single" w:sz="3" w:space="0" w:color="000000"/>
              <w:left w:val="single" w:sz="3" w:space="0" w:color="000000"/>
              <w:bottom w:val="single" w:sz="3" w:space="0" w:color="000000"/>
              <w:right w:val="single" w:sz="3" w:space="0" w:color="000000"/>
            </w:tcBorders>
          </w:tcPr>
          <w:p w14:paraId="5AC72E12" w14:textId="77777777" w:rsidR="00E45E2E" w:rsidRDefault="00FA02A4" w:rsidP="004717DE">
            <w:r>
              <w:rPr>
                <w:b/>
              </w:rPr>
              <w:t xml:space="preserve">Placement Start Date </w:t>
            </w:r>
          </w:p>
        </w:tc>
        <w:tc>
          <w:tcPr>
            <w:tcW w:w="8365" w:type="dxa"/>
            <w:tcBorders>
              <w:top w:val="single" w:sz="3" w:space="0" w:color="000000"/>
              <w:left w:val="single" w:sz="3" w:space="0" w:color="000000"/>
              <w:bottom w:val="single" w:sz="3" w:space="0" w:color="000000"/>
              <w:right w:val="single" w:sz="3" w:space="0" w:color="000000"/>
            </w:tcBorders>
          </w:tcPr>
          <w:p w14:paraId="263F442E" w14:textId="77777777" w:rsidR="00E45E2E" w:rsidRDefault="00FA02A4" w:rsidP="004717DE">
            <w:pPr>
              <w:ind w:left="1"/>
            </w:pPr>
            <w:r>
              <w:t xml:space="preserve">ASAP </w:t>
            </w:r>
          </w:p>
        </w:tc>
      </w:tr>
      <w:tr w:rsidR="00E45E2E" w14:paraId="0162B7C0" w14:textId="77777777">
        <w:trPr>
          <w:trHeight w:val="2004"/>
        </w:trPr>
        <w:tc>
          <w:tcPr>
            <w:tcW w:w="1844" w:type="dxa"/>
            <w:tcBorders>
              <w:top w:val="single" w:sz="3" w:space="0" w:color="000000"/>
              <w:left w:val="single" w:sz="3" w:space="0" w:color="000000"/>
              <w:bottom w:val="single" w:sz="3" w:space="0" w:color="000000"/>
              <w:right w:val="single" w:sz="3" w:space="0" w:color="000000"/>
            </w:tcBorders>
          </w:tcPr>
          <w:p w14:paraId="537A3569" w14:textId="77777777" w:rsidR="00E45E2E" w:rsidRDefault="00FA02A4">
            <w:r>
              <w:rPr>
                <w:b/>
              </w:rPr>
              <w:t xml:space="preserve">Development Opportunities </w:t>
            </w:r>
          </w:p>
        </w:tc>
        <w:tc>
          <w:tcPr>
            <w:tcW w:w="8365" w:type="dxa"/>
            <w:tcBorders>
              <w:top w:val="single" w:sz="3" w:space="0" w:color="000000"/>
              <w:left w:val="single" w:sz="3" w:space="0" w:color="000000"/>
              <w:bottom w:val="single" w:sz="3" w:space="0" w:color="000000"/>
              <w:right w:val="single" w:sz="3" w:space="0" w:color="000000"/>
            </w:tcBorders>
          </w:tcPr>
          <w:p w14:paraId="125FD45D" w14:textId="300644A7" w:rsidR="00E45E2E" w:rsidRDefault="00FA02A4">
            <w:pPr>
              <w:ind w:left="1" w:right="105"/>
              <w:jc w:val="both"/>
            </w:pPr>
            <w:r>
              <w:t xml:space="preserve">The placement provides an opportunity to gain insight into the functioning of Welsh Government and evidence-based 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 </w:t>
            </w:r>
          </w:p>
        </w:tc>
      </w:tr>
    </w:tbl>
    <w:p w14:paraId="1810BA85" w14:textId="674A0828" w:rsidR="004717DE" w:rsidRDefault="004717DE">
      <w:pPr>
        <w:spacing w:after="0"/>
        <w:ind w:left="983" w:hanging="10"/>
      </w:pPr>
    </w:p>
    <w:p w14:paraId="56C0D1FB" w14:textId="77777777" w:rsidR="004717DE" w:rsidRDefault="004717DE">
      <w:pPr>
        <w:spacing w:after="0"/>
        <w:ind w:left="983" w:hanging="10"/>
      </w:pPr>
    </w:p>
    <w:p w14:paraId="614805A4" w14:textId="1F71058C" w:rsidR="004717DE" w:rsidRPr="004717DE" w:rsidRDefault="004717DE" w:rsidP="004717DE">
      <w:pPr>
        <w:spacing w:after="0"/>
        <w:ind w:left="1440" w:firstLine="720"/>
        <w:rPr>
          <w:b/>
          <w:bCs/>
          <w:sz w:val="28"/>
        </w:rPr>
      </w:pPr>
      <w:r w:rsidRPr="004717DE">
        <w:rPr>
          <w:b/>
          <w:bCs/>
          <w:sz w:val="28"/>
        </w:rPr>
        <w:t>Doctoral Training Policy and Evidence Placement</w:t>
      </w:r>
    </w:p>
    <w:tbl>
      <w:tblPr>
        <w:tblStyle w:val="TableGrid"/>
        <w:tblW w:w="10209" w:type="dxa"/>
        <w:tblInd w:w="5" w:type="dxa"/>
        <w:tblCellMar>
          <w:top w:w="83" w:type="dxa"/>
          <w:left w:w="107" w:type="dxa"/>
          <w:right w:w="57" w:type="dxa"/>
        </w:tblCellMar>
        <w:tblLook w:val="04A0" w:firstRow="1" w:lastRow="0" w:firstColumn="1" w:lastColumn="0" w:noHBand="0" w:noVBand="1"/>
      </w:tblPr>
      <w:tblGrid>
        <w:gridCol w:w="1844"/>
        <w:gridCol w:w="8365"/>
      </w:tblGrid>
      <w:tr w:rsidR="00E45E2E" w14:paraId="78FBB2C9" w14:textId="77777777">
        <w:trPr>
          <w:trHeight w:val="1736"/>
        </w:trPr>
        <w:tc>
          <w:tcPr>
            <w:tcW w:w="1844" w:type="dxa"/>
            <w:tcBorders>
              <w:top w:val="single" w:sz="3" w:space="0" w:color="000000"/>
              <w:left w:val="single" w:sz="3" w:space="0" w:color="000000"/>
              <w:bottom w:val="single" w:sz="3" w:space="0" w:color="000000"/>
              <w:right w:val="single" w:sz="3" w:space="0" w:color="000000"/>
            </w:tcBorders>
          </w:tcPr>
          <w:p w14:paraId="2046576E" w14:textId="77777777" w:rsidR="00E45E2E" w:rsidRDefault="00E45E2E"/>
        </w:tc>
        <w:tc>
          <w:tcPr>
            <w:tcW w:w="8365" w:type="dxa"/>
            <w:tcBorders>
              <w:top w:val="single" w:sz="3" w:space="0" w:color="000000"/>
              <w:left w:val="single" w:sz="3" w:space="0" w:color="000000"/>
              <w:bottom w:val="single" w:sz="3" w:space="0" w:color="000000"/>
              <w:right w:val="single" w:sz="3" w:space="0" w:color="000000"/>
            </w:tcBorders>
          </w:tcPr>
          <w:p w14:paraId="4594CFFB" w14:textId="77777777" w:rsidR="00E45E2E" w:rsidRDefault="00FA02A4">
            <w:pPr>
              <w:ind w:left="1" w:right="53"/>
              <w:jc w:val="both"/>
            </w:pPr>
            <w:r>
              <w:t xml:space="preserve">The student will join an analytical team managing a diverse evidence-base and delivering technical and advisory support to the FCERM programme. 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 </w:t>
            </w:r>
          </w:p>
        </w:tc>
      </w:tr>
      <w:tr w:rsidR="00E45E2E" w14:paraId="465879AC" w14:textId="77777777">
        <w:trPr>
          <w:trHeight w:val="6990"/>
        </w:trPr>
        <w:tc>
          <w:tcPr>
            <w:tcW w:w="1844" w:type="dxa"/>
            <w:tcBorders>
              <w:top w:val="single" w:sz="3" w:space="0" w:color="000000"/>
              <w:left w:val="single" w:sz="3" w:space="0" w:color="000000"/>
              <w:bottom w:val="single" w:sz="3" w:space="0" w:color="000000"/>
              <w:right w:val="single" w:sz="3" w:space="0" w:color="000000"/>
            </w:tcBorders>
          </w:tcPr>
          <w:p w14:paraId="6B06CAB8" w14:textId="77777777" w:rsidR="00E45E2E" w:rsidRDefault="00FA02A4">
            <w:pPr>
              <w:ind w:right="35"/>
            </w:pPr>
            <w:r>
              <w:rPr>
                <w:b/>
              </w:rPr>
              <w:t xml:space="preserve">Duration, location, working arrangements and environment:  </w:t>
            </w:r>
          </w:p>
        </w:tc>
        <w:tc>
          <w:tcPr>
            <w:tcW w:w="8365" w:type="dxa"/>
            <w:tcBorders>
              <w:top w:val="single" w:sz="3" w:space="0" w:color="000000"/>
              <w:left w:val="single" w:sz="3" w:space="0" w:color="000000"/>
              <w:bottom w:val="single" w:sz="3" w:space="0" w:color="000000"/>
              <w:right w:val="single" w:sz="3" w:space="0" w:color="000000"/>
            </w:tcBorders>
          </w:tcPr>
          <w:p w14:paraId="7E9BDEDD" w14:textId="77777777" w:rsidR="00E45E2E" w:rsidRDefault="00FA02A4">
            <w:pPr>
              <w:ind w:left="1" w:right="59"/>
              <w:jc w:val="both"/>
            </w:pPr>
            <w:r>
              <w:t xml:space="preserve">The role will be full-time and would normally have been based within the Cathays Park (Cardiff) or Aberystwyth offices of Welsh Government. The current situation, however, means that all staff in the Division are working at home. The technology we have has allowed an impressive and engaging system of online meetings and these have provided a robust method of communication with the team and wider internal and external partners.  </w:t>
            </w:r>
          </w:p>
          <w:p w14:paraId="3CC1C563" w14:textId="4DEE9CB5" w:rsidR="00E45E2E" w:rsidRDefault="00E45E2E">
            <w:pPr>
              <w:ind w:left="1"/>
            </w:pPr>
          </w:p>
          <w:p w14:paraId="70BE3F9A" w14:textId="5255D0F2" w:rsidR="00E45E2E" w:rsidRDefault="00FA02A4">
            <w:pPr>
              <w:spacing w:line="241" w:lineRule="auto"/>
              <w:ind w:left="1" w:right="60"/>
              <w:jc w:val="both"/>
            </w:pPr>
            <w:r>
              <w:t xml:space="preserve">Regular team meetings are held, and students will be encouraged to join these meetings to develop their understanding of the policy work – and how it interacts with other policy areas.  </w:t>
            </w:r>
          </w:p>
          <w:p w14:paraId="4D9AF294" w14:textId="75448018" w:rsidR="00E45E2E" w:rsidRDefault="00E45E2E">
            <w:pPr>
              <w:ind w:left="1"/>
            </w:pPr>
          </w:p>
          <w:p w14:paraId="4C58E684" w14:textId="12C2CC15" w:rsidR="00E45E2E" w:rsidRDefault="00FA02A4">
            <w:pPr>
              <w:ind w:left="1" w:right="49"/>
              <w:jc w:val="both"/>
            </w:pPr>
            <w: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will endeavour to ensure that the placement is as close to the </w:t>
            </w:r>
            <w:proofErr w:type="gramStart"/>
            <w:r>
              <w:t>in</w:t>
            </w:r>
            <w:r w:rsidR="00F67A6B">
              <w:t xml:space="preserve"> </w:t>
            </w:r>
            <w:r>
              <w:t>team</w:t>
            </w:r>
            <w:proofErr w:type="gramEnd"/>
            <w:r>
              <w:t xml:space="preserve"> office-based experience as possible. </w:t>
            </w:r>
          </w:p>
          <w:p w14:paraId="09902C20" w14:textId="77777777" w:rsidR="00E45E2E" w:rsidRDefault="00FA02A4">
            <w:pPr>
              <w:ind w:left="1"/>
            </w:pPr>
            <w:r>
              <w:t xml:space="preserve"> </w:t>
            </w:r>
          </w:p>
          <w:p w14:paraId="7AF976C0" w14:textId="1EFB56BB" w:rsidR="00E45E2E" w:rsidRDefault="00FA02A4">
            <w:pPr>
              <w:ind w:left="1" w:right="52"/>
              <w:jc w:val="both"/>
            </w:pPr>
            <w:r>
              <w:t xml:space="preserve">The placement will be for a 3-month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r>
              <w:rPr>
                <w:b/>
              </w:rPr>
              <w:t xml:space="preserve"> </w:t>
            </w:r>
          </w:p>
          <w:p w14:paraId="4F4DAD9E" w14:textId="77777777" w:rsidR="00E45E2E" w:rsidRDefault="00FA02A4">
            <w:pPr>
              <w:ind w:left="1"/>
            </w:pPr>
            <w:r>
              <w:rPr>
                <w:b/>
              </w:rPr>
              <w:t xml:space="preserve"> </w:t>
            </w:r>
          </w:p>
          <w:p w14:paraId="720A68A0" w14:textId="77777777" w:rsidR="00E45E2E" w:rsidRDefault="00FA02A4">
            <w:pPr>
              <w:spacing w:after="148"/>
              <w:ind w:left="1" w:right="52"/>
              <w:jc w:val="both"/>
            </w:pPr>
            <w:r>
              <w:rPr>
                <w:color w:val="333333"/>
              </w:rPr>
              <w:t xml:space="preserve">The Welsh Government is a bilingual organisation and Welsh language skills are considered an asset to the organisation. We encourage and support staff to use their Welsh language skills during a placement.  </w:t>
            </w:r>
            <w:r>
              <w:t xml:space="preserve"> </w:t>
            </w:r>
          </w:p>
          <w:p w14:paraId="145CC75A" w14:textId="77777777" w:rsidR="00E45E2E" w:rsidRDefault="00FA02A4">
            <w:pPr>
              <w:ind w:left="1"/>
            </w:pPr>
            <w:r>
              <w:t xml:space="preserve">Start date will be agreed following successful Welsh Government security clearance. </w:t>
            </w:r>
          </w:p>
        </w:tc>
      </w:tr>
      <w:tr w:rsidR="00E45E2E" w14:paraId="3F0EBE3D" w14:textId="77777777" w:rsidTr="00FA02A4">
        <w:trPr>
          <w:trHeight w:val="828"/>
        </w:trPr>
        <w:tc>
          <w:tcPr>
            <w:tcW w:w="1844" w:type="dxa"/>
            <w:tcBorders>
              <w:top w:val="single" w:sz="3" w:space="0" w:color="000000"/>
              <w:left w:val="single" w:sz="3" w:space="0" w:color="000000"/>
              <w:bottom w:val="single" w:sz="24" w:space="0" w:color="DDF6F4"/>
              <w:right w:val="single" w:sz="3" w:space="0" w:color="000000"/>
            </w:tcBorders>
          </w:tcPr>
          <w:p w14:paraId="4B409B3E" w14:textId="77777777" w:rsidR="00E45E2E" w:rsidRDefault="00FA02A4">
            <w:r>
              <w:rPr>
                <w:b/>
              </w:rPr>
              <w:t xml:space="preserve">Application criteria </w:t>
            </w:r>
          </w:p>
        </w:tc>
        <w:tc>
          <w:tcPr>
            <w:tcW w:w="8365" w:type="dxa"/>
            <w:tcBorders>
              <w:top w:val="single" w:sz="3" w:space="0" w:color="000000"/>
              <w:left w:val="single" w:sz="3" w:space="0" w:color="000000"/>
              <w:bottom w:val="single" w:sz="24" w:space="0" w:color="DDF6F4"/>
              <w:right w:val="single" w:sz="3" w:space="0" w:color="000000"/>
            </w:tcBorders>
          </w:tcPr>
          <w:p w14:paraId="0890789C" w14:textId="77777777" w:rsidR="00E45E2E" w:rsidRDefault="00FA02A4">
            <w:pPr>
              <w:ind w:left="1"/>
              <w:jc w:val="both"/>
            </w:pPr>
            <w:r>
              <w:rPr>
                <w:b/>
              </w:rPr>
              <w:t>Welsh Government can only accept applications to the PhD student placement programme from registered students</w:t>
            </w:r>
            <w:r>
              <w:t xml:space="preserve">. </w:t>
            </w:r>
          </w:p>
          <w:p w14:paraId="296FBF68" w14:textId="77777777" w:rsidR="00E45E2E" w:rsidRDefault="00FA02A4">
            <w:pPr>
              <w:ind w:left="1"/>
            </w:pPr>
            <w:r>
              <w:rPr>
                <w:b/>
              </w:rPr>
              <w:t>All applicants must seek approval from their academic supervisor before applying</w:t>
            </w:r>
            <w:r>
              <w:t xml:space="preserve"> </w:t>
            </w:r>
          </w:p>
        </w:tc>
      </w:tr>
      <w:tr w:rsidR="00E45E2E" w14:paraId="5EC7CC74" w14:textId="77777777">
        <w:trPr>
          <w:trHeight w:val="344"/>
        </w:trPr>
        <w:tc>
          <w:tcPr>
            <w:tcW w:w="10209" w:type="dxa"/>
            <w:gridSpan w:val="2"/>
            <w:tcBorders>
              <w:top w:val="single" w:sz="24" w:space="0" w:color="DDF6F4"/>
              <w:left w:val="single" w:sz="3" w:space="0" w:color="000000"/>
              <w:bottom w:val="single" w:sz="3" w:space="0" w:color="000000"/>
              <w:right w:val="single" w:sz="3" w:space="0" w:color="000000"/>
            </w:tcBorders>
            <w:shd w:val="clear" w:color="auto" w:fill="DDF6F4"/>
          </w:tcPr>
          <w:p w14:paraId="33A5129C" w14:textId="77777777" w:rsidR="00E45E2E" w:rsidRDefault="00FA02A4">
            <w:r>
              <w:rPr>
                <w:b/>
              </w:rPr>
              <w:t xml:space="preserve">Funding </w:t>
            </w:r>
          </w:p>
        </w:tc>
      </w:tr>
      <w:tr w:rsidR="00E45E2E" w14:paraId="39F59FC3" w14:textId="77777777" w:rsidTr="00FA02A4">
        <w:trPr>
          <w:trHeight w:val="1827"/>
        </w:trPr>
        <w:tc>
          <w:tcPr>
            <w:tcW w:w="10209" w:type="dxa"/>
            <w:gridSpan w:val="2"/>
            <w:tcBorders>
              <w:top w:val="single" w:sz="3" w:space="0" w:color="000000"/>
              <w:left w:val="single" w:sz="3" w:space="0" w:color="000000"/>
              <w:bottom w:val="single" w:sz="24" w:space="0" w:color="DDF6F4"/>
              <w:right w:val="single" w:sz="3" w:space="0" w:color="000000"/>
            </w:tcBorders>
          </w:tcPr>
          <w:p w14:paraId="31FB598E" w14:textId="77777777" w:rsidR="00E45E2E" w:rsidRDefault="00FA02A4">
            <w:pPr>
              <w:jc w:val="both"/>
            </w:pPr>
            <w:r>
              <w:t xml:space="preserve">The placement will be funded by Welsh Government and will match the current UKRI PhD stipend rate, payable in one sum at the beginning of the placement (to minimise financial administration).    </w:t>
            </w:r>
          </w:p>
          <w:p w14:paraId="12A76725" w14:textId="77777777" w:rsidR="00E45E2E" w:rsidRDefault="00FA02A4">
            <w:pPr>
              <w:spacing w:line="241" w:lineRule="auto"/>
              <w:ind w:right="61"/>
              <w:jc w:val="both"/>
            </w:pPr>
            <w:r>
              <w:t xml:space="preserve">The payment process aims to compliment PhD student university stipend payment structures, i.e. WG pay the university and the funds are passed-on to the student’s account.  To avoid delays to students receiving payments, it is preferable that the student’s PhD stipend is not paused during the placement and that, instead, it continues and that WG reimburse the university for the time the student is not undertaking research.   </w:t>
            </w:r>
          </w:p>
          <w:p w14:paraId="3B2C9FA7" w14:textId="77777777" w:rsidR="00E45E2E" w:rsidRDefault="00FA02A4">
            <w:r>
              <w:rPr>
                <w:b/>
              </w:rPr>
              <w:t xml:space="preserve">Please note:  we do not pay students directly </w:t>
            </w:r>
          </w:p>
        </w:tc>
      </w:tr>
      <w:tr w:rsidR="00E45E2E" w14:paraId="2FA6396A" w14:textId="77777777">
        <w:trPr>
          <w:trHeight w:val="348"/>
        </w:trPr>
        <w:tc>
          <w:tcPr>
            <w:tcW w:w="10209" w:type="dxa"/>
            <w:gridSpan w:val="2"/>
            <w:tcBorders>
              <w:top w:val="single" w:sz="24" w:space="0" w:color="DDF6F4"/>
              <w:left w:val="single" w:sz="3" w:space="0" w:color="000000"/>
              <w:bottom w:val="single" w:sz="3" w:space="0" w:color="000000"/>
              <w:right w:val="single" w:sz="3" w:space="0" w:color="000000"/>
            </w:tcBorders>
            <w:shd w:val="clear" w:color="auto" w:fill="DDF6F4"/>
          </w:tcPr>
          <w:p w14:paraId="1EFECA5E" w14:textId="77777777" w:rsidR="00E45E2E" w:rsidRDefault="00FA02A4">
            <w:r>
              <w:rPr>
                <w:b/>
              </w:rPr>
              <w:t xml:space="preserve">Contact  </w:t>
            </w:r>
          </w:p>
        </w:tc>
      </w:tr>
      <w:tr w:rsidR="00E45E2E" w14:paraId="6A3ABB08" w14:textId="77777777">
        <w:trPr>
          <w:trHeight w:val="708"/>
        </w:trPr>
        <w:tc>
          <w:tcPr>
            <w:tcW w:w="1844" w:type="dxa"/>
            <w:tcBorders>
              <w:top w:val="single" w:sz="3" w:space="0" w:color="000000"/>
              <w:left w:val="single" w:sz="3" w:space="0" w:color="000000"/>
              <w:bottom w:val="single" w:sz="24" w:space="0" w:color="DDF6F4"/>
              <w:right w:val="single" w:sz="3" w:space="0" w:color="000000"/>
            </w:tcBorders>
          </w:tcPr>
          <w:p w14:paraId="16F55301" w14:textId="77777777" w:rsidR="00E45E2E" w:rsidRDefault="00FA02A4">
            <w:r>
              <w:rPr>
                <w:b/>
              </w:rPr>
              <w:t xml:space="preserve">Name:  </w:t>
            </w:r>
          </w:p>
        </w:tc>
        <w:tc>
          <w:tcPr>
            <w:tcW w:w="8365" w:type="dxa"/>
            <w:tcBorders>
              <w:top w:val="single" w:sz="3" w:space="0" w:color="000000"/>
              <w:left w:val="single" w:sz="3" w:space="0" w:color="000000"/>
              <w:bottom w:val="single" w:sz="24" w:space="0" w:color="DDF6F4"/>
              <w:right w:val="single" w:sz="3" w:space="0" w:color="000000"/>
            </w:tcBorders>
          </w:tcPr>
          <w:p w14:paraId="5C7E0961" w14:textId="28F90ECF" w:rsidR="00E45E2E" w:rsidRDefault="00D216BF">
            <w:pPr>
              <w:ind w:left="1"/>
            </w:pPr>
            <w:r>
              <w:t>Stephany Aymerich</w:t>
            </w:r>
            <w:r w:rsidR="004717DE">
              <w:t xml:space="preserve"> </w:t>
            </w:r>
            <w:r w:rsidR="00FA02A4">
              <w:t xml:space="preserve">(Research &amp; Academic Engagement </w:t>
            </w:r>
            <w:r w:rsidR="004717DE">
              <w:t>Team</w:t>
            </w:r>
            <w:r w:rsidR="00FA02A4">
              <w:t xml:space="preserve">) via </w:t>
            </w:r>
            <w:r w:rsidR="00FA02A4">
              <w:rPr>
                <w:color w:val="5BD4CB"/>
                <w:u w:val="single" w:color="5BD4CB"/>
              </w:rPr>
              <w:t>ResearchPlacements@gov.wales</w:t>
            </w:r>
            <w:r w:rsidR="00FA02A4">
              <w:t xml:space="preserve"> </w:t>
            </w:r>
          </w:p>
        </w:tc>
      </w:tr>
      <w:tr w:rsidR="00E45E2E" w14:paraId="527BEEEA" w14:textId="77777777">
        <w:trPr>
          <w:trHeight w:val="344"/>
        </w:trPr>
        <w:tc>
          <w:tcPr>
            <w:tcW w:w="10209" w:type="dxa"/>
            <w:gridSpan w:val="2"/>
            <w:tcBorders>
              <w:top w:val="single" w:sz="24" w:space="0" w:color="DDF6F4"/>
              <w:left w:val="single" w:sz="3" w:space="0" w:color="000000"/>
              <w:bottom w:val="single" w:sz="3" w:space="0" w:color="000000"/>
              <w:right w:val="single" w:sz="3" w:space="0" w:color="000000"/>
            </w:tcBorders>
            <w:shd w:val="clear" w:color="auto" w:fill="DDF6F4"/>
          </w:tcPr>
          <w:p w14:paraId="6A261837" w14:textId="77777777" w:rsidR="00E45E2E" w:rsidRDefault="00FA02A4">
            <w:r>
              <w:rPr>
                <w:b/>
              </w:rPr>
              <w:t xml:space="preserve">Application process  </w:t>
            </w:r>
          </w:p>
        </w:tc>
      </w:tr>
      <w:tr w:rsidR="00E45E2E" w14:paraId="1A03995B" w14:textId="77777777">
        <w:trPr>
          <w:trHeight w:val="1493"/>
        </w:trPr>
        <w:tc>
          <w:tcPr>
            <w:tcW w:w="10209" w:type="dxa"/>
            <w:gridSpan w:val="2"/>
            <w:tcBorders>
              <w:top w:val="single" w:sz="3" w:space="0" w:color="000000"/>
              <w:left w:val="single" w:sz="3" w:space="0" w:color="000000"/>
              <w:bottom w:val="single" w:sz="3" w:space="0" w:color="000000"/>
              <w:right w:val="single" w:sz="3" w:space="0" w:color="000000"/>
            </w:tcBorders>
          </w:tcPr>
          <w:p w14:paraId="7789674A" w14:textId="43C1782A" w:rsidR="00E45E2E" w:rsidRDefault="00FA02A4">
            <w:r>
              <w:t xml:space="preserve">Please submit CV and covering letter to </w:t>
            </w:r>
            <w:r w:rsidR="00F56A6C">
              <w:t>Stephany Aymerich Diaz</w:t>
            </w:r>
            <w:r>
              <w:t xml:space="preserve">.  </w:t>
            </w:r>
            <w:r>
              <w:rPr>
                <w:b/>
              </w:rPr>
              <w:t xml:space="preserve">NOTE: All applicants must confirm that they have received authorisation to take an interruption of studies from their academic supervisor  </w:t>
            </w:r>
          </w:p>
          <w:p w14:paraId="6D4C6B61" w14:textId="77777777" w:rsidR="00E45E2E" w:rsidRDefault="00FA02A4">
            <w:r>
              <w:rPr>
                <w:b/>
              </w:rPr>
              <w:t xml:space="preserve"> </w:t>
            </w:r>
          </w:p>
          <w:p w14:paraId="27C05EDA" w14:textId="77777777" w:rsidR="00E45E2E" w:rsidRDefault="00FA02A4">
            <w:r>
              <w:rPr>
                <w:color w:val="333333"/>
              </w:rPr>
              <w:t>We welcome receiving correspondence in Welsh. Any correspondence received in Welsh will be answered in Welsh and corresponding in Welsh will not lead to a delay in responding</w:t>
            </w:r>
            <w:r>
              <w:rPr>
                <w:b/>
              </w:rPr>
              <w:t xml:space="preserve"> </w:t>
            </w:r>
          </w:p>
        </w:tc>
      </w:tr>
    </w:tbl>
    <w:p w14:paraId="171EE877" w14:textId="46FBB0F8" w:rsidR="00E45E2E" w:rsidRDefault="00FA02A4">
      <w:pPr>
        <w:spacing w:after="0"/>
        <w:ind w:left="983" w:hanging="10"/>
        <w:rPr>
          <w:rFonts w:ascii="Corbel" w:eastAsia="Corbel" w:hAnsi="Corbel" w:cs="Corbel"/>
        </w:rPr>
      </w:pPr>
      <w:r>
        <w:rPr>
          <w:sz w:val="28"/>
        </w:rPr>
        <w:lastRenderedPageBreak/>
        <w:t xml:space="preserve">                        Doctoral Training Policy and Evidence Placement</w:t>
      </w:r>
      <w:r>
        <w:rPr>
          <w:rFonts w:ascii="Corbel" w:eastAsia="Corbel" w:hAnsi="Corbel" w:cs="Corbel"/>
        </w:rPr>
        <w:t xml:space="preserve"> </w:t>
      </w:r>
    </w:p>
    <w:p w14:paraId="40C0FFC6" w14:textId="77777777" w:rsidR="00FA02A4" w:rsidRDefault="00FA02A4">
      <w:pPr>
        <w:spacing w:after="0"/>
        <w:ind w:left="983" w:hanging="10"/>
      </w:pPr>
    </w:p>
    <w:p w14:paraId="17C8DDBF" w14:textId="77777777" w:rsidR="00E45E2E" w:rsidRDefault="00FA02A4">
      <w:pPr>
        <w:pBdr>
          <w:top w:val="single" w:sz="3" w:space="0" w:color="000000"/>
          <w:left w:val="single" w:sz="3" w:space="0" w:color="000000"/>
          <w:bottom w:val="single" w:sz="3" w:space="0" w:color="000000"/>
          <w:right w:val="single" w:sz="3" w:space="0" w:color="000000"/>
        </w:pBdr>
        <w:spacing w:after="0"/>
        <w:ind w:left="112"/>
      </w:pPr>
      <w:r>
        <w:rPr>
          <w:b/>
        </w:rPr>
        <w:t xml:space="preserve"> </w:t>
      </w:r>
    </w:p>
    <w:p w14:paraId="0FEFAAED" w14:textId="28928D47" w:rsidR="00E45E2E" w:rsidRDefault="00FA02A4">
      <w:pPr>
        <w:pBdr>
          <w:top w:val="single" w:sz="3" w:space="0" w:color="000000"/>
          <w:left w:val="single" w:sz="3" w:space="0" w:color="000000"/>
          <w:bottom w:val="single" w:sz="3" w:space="0" w:color="000000"/>
          <w:right w:val="single" w:sz="3" w:space="0" w:color="000000"/>
        </w:pBdr>
        <w:spacing w:after="68" w:line="240" w:lineRule="auto"/>
        <w:ind w:left="112"/>
        <w:jc w:val="both"/>
      </w:pPr>
      <w:r>
        <w:rPr>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r>
        <w:rPr>
          <w:color w:val="5BD4CB"/>
          <w:u w:val="single" w:color="5BD4CB"/>
        </w:rPr>
        <w:t>R</w:t>
      </w:r>
      <w:r>
        <w:rPr>
          <w:rFonts w:ascii="Corbel" w:eastAsia="Corbel" w:hAnsi="Corbel" w:cs="Corbel"/>
          <w:color w:val="5BD4CB"/>
          <w:u w:val="single" w:color="5BD4CB"/>
        </w:rPr>
        <w:t>esearchPlacements@gov.wales</w:t>
      </w:r>
      <w:r>
        <w:rPr>
          <w:color w:val="333333"/>
        </w:rPr>
        <w:t xml:space="preserve"> as soon as possible to discuss your requirements and any questions you may have.</w:t>
      </w:r>
      <w:r>
        <w:t xml:space="preserve"> </w:t>
      </w:r>
    </w:p>
    <w:p w14:paraId="6F343A6A" w14:textId="239B374F" w:rsidR="00E45E2E" w:rsidRDefault="00E45E2E" w:rsidP="00FA02A4">
      <w:pPr>
        <w:spacing w:after="146"/>
      </w:pPr>
    </w:p>
    <w:sectPr w:rsidR="00E45E2E" w:rsidSect="00FA02A4">
      <w:headerReference w:type="default" r:id="rId8"/>
      <w:headerReference w:type="first" r:id="rId9"/>
      <w:pgSz w:w="11908" w:h="16836"/>
      <w:pgMar w:top="323" w:right="959" w:bottom="142" w:left="853" w:header="284" w:footer="1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9AB25" w14:textId="77777777" w:rsidR="009C6E94" w:rsidRDefault="009C6E94">
      <w:pPr>
        <w:spacing w:after="0" w:line="240" w:lineRule="auto"/>
      </w:pPr>
      <w:r>
        <w:separator/>
      </w:r>
    </w:p>
  </w:endnote>
  <w:endnote w:type="continuationSeparator" w:id="0">
    <w:p w14:paraId="79BDF67A" w14:textId="77777777" w:rsidR="009C6E94" w:rsidRDefault="009C6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BBBC" w14:textId="77777777" w:rsidR="009C6E94" w:rsidRDefault="009C6E94">
      <w:pPr>
        <w:spacing w:after="0" w:line="240" w:lineRule="auto"/>
      </w:pPr>
      <w:r>
        <w:separator/>
      </w:r>
    </w:p>
  </w:footnote>
  <w:footnote w:type="continuationSeparator" w:id="0">
    <w:p w14:paraId="4A73DFBA" w14:textId="77777777" w:rsidR="009C6E94" w:rsidRDefault="009C6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ED67" w14:textId="77777777" w:rsidR="00E45E2E" w:rsidRDefault="00FA02A4">
    <w:r>
      <w:rPr>
        <w:noProof/>
      </w:rPr>
      <mc:AlternateContent>
        <mc:Choice Requires="wpg">
          <w:drawing>
            <wp:anchor distT="0" distB="0" distL="114300" distR="114300" simplePos="0" relativeHeight="251660288" behindDoc="1" locked="0" layoutInCell="1" allowOverlap="1" wp14:anchorId="0237F07F" wp14:editId="3711F0A2">
              <wp:simplePos x="0" y="0"/>
              <wp:positionH relativeFrom="page">
                <wp:posOffset>540385</wp:posOffset>
              </wp:positionH>
              <wp:positionV relativeFrom="page">
                <wp:posOffset>270510</wp:posOffset>
              </wp:positionV>
              <wp:extent cx="627812" cy="591185"/>
              <wp:effectExtent l="0" t="0" r="0" b="0"/>
              <wp:wrapNone/>
              <wp:docPr id="5059" name="Group 5059"/>
              <wp:cNvGraphicFramePr/>
              <a:graphic xmlns:a="http://schemas.openxmlformats.org/drawingml/2006/main">
                <a:graphicData uri="http://schemas.microsoft.com/office/word/2010/wordprocessingGroup">
                  <wpg:wgp>
                    <wpg:cNvGrpSpPr/>
                    <wpg:grpSpPr>
                      <a:xfrm>
                        <a:off x="0" y="0"/>
                        <a:ext cx="627812" cy="591185"/>
                        <a:chOff x="0" y="0"/>
                        <a:chExt cx="627812" cy="591185"/>
                      </a:xfrm>
                    </wpg:grpSpPr>
                    <pic:pic xmlns:pic="http://schemas.openxmlformats.org/drawingml/2006/picture">
                      <pic:nvPicPr>
                        <pic:cNvPr id="5060" name="Picture 5060"/>
                        <pic:cNvPicPr/>
                      </pic:nvPicPr>
                      <pic:blipFill>
                        <a:blip r:embed="rId1"/>
                        <a:stretch>
                          <a:fillRect/>
                        </a:stretch>
                      </pic:blipFill>
                      <pic:spPr>
                        <a:xfrm>
                          <a:off x="0" y="0"/>
                          <a:ext cx="627812" cy="591185"/>
                        </a:xfrm>
                        <a:prstGeom prst="rect">
                          <a:avLst/>
                        </a:prstGeom>
                      </pic:spPr>
                    </pic:pic>
                  </wpg:wgp>
                </a:graphicData>
              </a:graphic>
            </wp:anchor>
          </w:drawing>
        </mc:Choice>
        <mc:Fallback>
          <w:pict>
            <v:group w14:anchorId="01D6E148" id="Group 5059" o:spid="_x0000_s1026" style="position:absolute;margin-left:42.55pt;margin-top:21.3pt;width:49.45pt;height:46.55pt;z-index:-251656192;mso-position-horizontal-relative:page;mso-position-vertical-relative:page" coordsize="6278,59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60" o:spid="_x0000_s1027" type="#_x0000_t75" style="position:absolute;width:6278;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9A7F8" w14:textId="2D687D5C" w:rsidR="00E45E2E" w:rsidRDefault="00FA02A4" w:rsidP="004717DE">
    <w:pPr>
      <w:spacing w:after="0"/>
      <w:ind w:right="9109"/>
    </w:pPr>
    <w:r>
      <w:rPr>
        <w:noProof/>
      </w:rPr>
      <mc:AlternateContent>
        <mc:Choice Requires="wpg">
          <w:drawing>
            <wp:anchor distT="0" distB="0" distL="114300" distR="114300" simplePos="0" relativeHeight="251662336" behindDoc="1" locked="0" layoutInCell="1" allowOverlap="1" wp14:anchorId="586BF38C" wp14:editId="5245E939">
              <wp:simplePos x="0" y="0"/>
              <wp:positionH relativeFrom="page">
                <wp:posOffset>0</wp:posOffset>
              </wp:positionH>
              <wp:positionV relativeFrom="page">
                <wp:posOffset>0</wp:posOffset>
              </wp:positionV>
              <wp:extent cx="1" cy="1"/>
              <wp:effectExtent l="0" t="0" r="0" b="0"/>
              <wp:wrapNone/>
              <wp:docPr id="5057" name="Group 50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A2DE72A" id="Group 5057" o:spid="_x0000_s1026" style="position:absolute;margin-left:0;margin-top:0;width:0;height:0;z-index:-25165414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D6E"/>
    <w:multiLevelType w:val="hybridMultilevel"/>
    <w:tmpl w:val="8EB8D00A"/>
    <w:lvl w:ilvl="0" w:tplc="8A0083B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E2B0AE">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160130">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361836">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AEFE48">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D0B836">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F03FFC">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625DDC">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D2CDF0">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394B31"/>
    <w:multiLevelType w:val="hybridMultilevel"/>
    <w:tmpl w:val="991A0AFC"/>
    <w:lvl w:ilvl="0" w:tplc="BA5CFED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3A9A8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5E8F7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3608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D4B28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ACDC5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9E58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7473F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EE087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22402614">
    <w:abstractNumId w:val="0"/>
  </w:num>
  <w:num w:numId="2" w16cid:durableId="58951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2E"/>
    <w:rsid w:val="004717DE"/>
    <w:rsid w:val="006F3DDF"/>
    <w:rsid w:val="009C102E"/>
    <w:rsid w:val="009C6E94"/>
    <w:rsid w:val="00D216BF"/>
    <w:rsid w:val="00DC3B27"/>
    <w:rsid w:val="00E45E2E"/>
    <w:rsid w:val="00F56A6C"/>
    <w:rsid w:val="00F67A6B"/>
    <w:rsid w:val="00FA0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42B35"/>
  <w15:docId w15:val="{370612C0-2D08-426F-93DA-C8511484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7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DE"/>
    <w:rPr>
      <w:rFonts w:ascii="Calibri" w:eastAsia="Calibri" w:hAnsi="Calibri" w:cs="Calibri"/>
      <w:color w:val="000000"/>
    </w:rPr>
  </w:style>
  <w:style w:type="paragraph" w:styleId="Revision">
    <w:name w:val="Revision"/>
    <w:hidden/>
    <w:uiPriority w:val="99"/>
    <w:semiHidden/>
    <w:rsid w:val="006F3DD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cp:lastModifiedBy>Aymerich, Stephany (CCRA - ERA - EU exit and strategy )</cp:lastModifiedBy>
  <cp:revision>3</cp:revision>
  <dcterms:created xsi:type="dcterms:W3CDTF">2023-06-01T15:08:00Z</dcterms:created>
  <dcterms:modified xsi:type="dcterms:W3CDTF">2023-06-01T15:15:00Z</dcterms:modified>
</cp:coreProperties>
</file>