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210F6" w14:textId="282A8F15" w:rsidR="00D950D7" w:rsidRDefault="00D950D7" w:rsidP="000B46FF">
      <w:pPr>
        <w:spacing w:after="0" w:line="240" w:lineRule="auto"/>
        <w:rPr>
          <w:rFonts w:cstheme="minorHAnsi"/>
          <w:b/>
          <w:sz w:val="32"/>
          <w:szCs w:val="32"/>
        </w:rPr>
      </w:pPr>
      <w:r w:rsidRPr="00680042">
        <w:rPr>
          <w:rFonts w:cstheme="minorHAnsi"/>
          <w:b/>
          <w:bCs/>
          <w:iCs/>
          <w:noProof/>
          <w:lang w:eastAsia="en-GB"/>
        </w:rPr>
        <w:drawing>
          <wp:inline distT="0" distB="0" distL="0" distR="0" wp14:anchorId="11B838DE" wp14:editId="1011B4AC">
            <wp:extent cx="2667000" cy="1267018"/>
            <wp:effectExtent l="0" t="0" r="0" b="0"/>
            <wp:docPr id="2" name="Picture 2" descr="D:\Users\HumbleA\Objective\Objects\05 - Sign-Off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umbleA\Objective\Objects\05 - Sign-Off B&amp;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368" cy="1282870"/>
                    </a:xfrm>
                    <a:prstGeom prst="rect">
                      <a:avLst/>
                    </a:prstGeom>
                    <a:noFill/>
                    <a:ln>
                      <a:noFill/>
                    </a:ln>
                  </pic:spPr>
                </pic:pic>
              </a:graphicData>
            </a:graphic>
          </wp:inline>
        </w:drawing>
      </w:r>
      <w:r w:rsidR="00A00500">
        <w:rPr>
          <w:rFonts w:cstheme="minorHAnsi"/>
          <w:b/>
          <w:sz w:val="32"/>
          <w:szCs w:val="32"/>
        </w:rPr>
        <w:tab/>
      </w:r>
      <w:r w:rsidR="00A00500">
        <w:rPr>
          <w:rFonts w:cstheme="minorHAnsi"/>
          <w:b/>
          <w:sz w:val="32"/>
          <w:szCs w:val="32"/>
        </w:rPr>
        <w:tab/>
      </w:r>
      <w:r w:rsidR="00A00500">
        <w:rPr>
          <w:rFonts w:cstheme="minorHAnsi"/>
          <w:b/>
          <w:sz w:val="32"/>
          <w:szCs w:val="32"/>
        </w:rPr>
        <w:tab/>
      </w:r>
      <w:r w:rsidR="00E06E0D">
        <w:rPr>
          <w:rFonts w:cstheme="minorHAnsi"/>
          <w:b/>
          <w:sz w:val="32"/>
          <w:szCs w:val="32"/>
        </w:rPr>
        <w:tab/>
      </w:r>
      <w:r w:rsidR="00E06E0D">
        <w:rPr>
          <w:rFonts w:cstheme="minorHAnsi"/>
          <w:b/>
          <w:sz w:val="32"/>
          <w:szCs w:val="32"/>
        </w:rPr>
        <w:tab/>
      </w:r>
      <w:r w:rsidR="00A00500" w:rsidRPr="00A00500">
        <w:rPr>
          <w:rFonts w:cstheme="minorHAnsi"/>
          <w:b/>
          <w:noProof/>
          <w:sz w:val="32"/>
          <w:szCs w:val="32"/>
          <w:lang w:eastAsia="en-GB"/>
        </w:rPr>
        <w:drawing>
          <wp:inline distT="0" distB="0" distL="0" distR="0" wp14:anchorId="023DB9D5" wp14:editId="38CBA3A4">
            <wp:extent cx="1331242" cy="1263650"/>
            <wp:effectExtent l="0" t="0" r="2540" b="0"/>
            <wp:docPr id="4" name="Picture 4" descr="D:\Users\RogersS\AppData\Local\Microsoft\Windows\INetCache\Content.Outlook\HBS9Z9VA\WG_positive_40mm png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RogersS\AppData\Local\Microsoft\Windows\INetCache\Content.Outlook\HBS9Z9VA\WG_positive_40mm png -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6019" cy="1296662"/>
                    </a:xfrm>
                    <a:prstGeom prst="rect">
                      <a:avLst/>
                    </a:prstGeom>
                    <a:noFill/>
                    <a:ln>
                      <a:noFill/>
                    </a:ln>
                  </pic:spPr>
                </pic:pic>
              </a:graphicData>
            </a:graphic>
          </wp:inline>
        </w:drawing>
      </w:r>
    </w:p>
    <w:p w14:paraId="4358ADDD" w14:textId="09EA57B9" w:rsidR="00D02280" w:rsidRDefault="00D02280" w:rsidP="00A00500">
      <w:pPr>
        <w:pStyle w:val="Heading1"/>
        <w:jc w:val="center"/>
      </w:pPr>
    </w:p>
    <w:p w14:paraId="7E33FB8A" w14:textId="77777777" w:rsidR="00E06E0D" w:rsidRPr="00E06E0D" w:rsidRDefault="00E06E0D" w:rsidP="00E06E0D"/>
    <w:p w14:paraId="7F2418F0" w14:textId="3E439FDD" w:rsidR="00A00500" w:rsidRDefault="00F10F26" w:rsidP="00A00500">
      <w:pPr>
        <w:pStyle w:val="Heading1"/>
        <w:jc w:val="center"/>
      </w:pPr>
      <w:r>
        <w:t>Social Transformation and Behaviour C</w:t>
      </w:r>
      <w:r w:rsidR="00D950D7" w:rsidRPr="00EE08B9">
        <w:t>hange</w:t>
      </w:r>
      <w:r w:rsidR="00A00500">
        <w:t xml:space="preserve"> </w:t>
      </w:r>
    </w:p>
    <w:p w14:paraId="4DA320E4" w14:textId="3C12C330" w:rsidR="00D950D7" w:rsidRDefault="00D950D7" w:rsidP="00A00500">
      <w:pPr>
        <w:pStyle w:val="Heading1"/>
        <w:jc w:val="center"/>
      </w:pPr>
      <w:r w:rsidRPr="00EE08B9">
        <w:t>Fellowship Opportunity</w:t>
      </w:r>
    </w:p>
    <w:p w14:paraId="36D6E25A" w14:textId="77777777" w:rsidR="00D02280" w:rsidRPr="00D02280" w:rsidRDefault="00D02280" w:rsidP="00D02280"/>
    <w:p w14:paraId="6D3D40FE" w14:textId="77777777" w:rsidR="00B14459" w:rsidRPr="00B14459" w:rsidRDefault="00B14459" w:rsidP="00B14459"/>
    <w:p w14:paraId="45609649" w14:textId="46F11F59" w:rsidR="00A32B59" w:rsidRDefault="00D950D7" w:rsidP="00D950D7">
      <w:pPr>
        <w:pStyle w:val="Default"/>
        <w:rPr>
          <w:rFonts w:asciiTheme="minorHAnsi" w:hAnsiTheme="minorHAnsi" w:cstheme="minorHAnsi"/>
          <w:sz w:val="22"/>
          <w:szCs w:val="22"/>
        </w:rPr>
      </w:pPr>
      <w:r w:rsidRPr="00D950D7">
        <w:rPr>
          <w:rFonts w:asciiTheme="minorHAnsi" w:hAnsiTheme="minorHAnsi" w:cstheme="minorHAnsi"/>
          <w:sz w:val="22"/>
          <w:szCs w:val="22"/>
        </w:rPr>
        <w:t xml:space="preserve">Welsh Government </w:t>
      </w:r>
      <w:r>
        <w:rPr>
          <w:rFonts w:asciiTheme="minorHAnsi" w:hAnsiTheme="minorHAnsi" w:cstheme="minorHAnsi"/>
          <w:sz w:val="22"/>
          <w:szCs w:val="22"/>
        </w:rPr>
        <w:t xml:space="preserve">are inviting proposals for a </w:t>
      </w:r>
      <w:r w:rsidR="00DC6F94">
        <w:rPr>
          <w:rFonts w:asciiTheme="minorHAnsi" w:hAnsiTheme="minorHAnsi" w:cstheme="minorHAnsi"/>
          <w:sz w:val="22"/>
          <w:szCs w:val="22"/>
        </w:rPr>
        <w:t>Social Transformation and Behaviour C</w:t>
      </w:r>
      <w:r w:rsidR="004369CF">
        <w:rPr>
          <w:rFonts w:asciiTheme="minorHAnsi" w:hAnsiTheme="minorHAnsi" w:cstheme="minorHAnsi"/>
          <w:sz w:val="22"/>
          <w:szCs w:val="22"/>
        </w:rPr>
        <w:t xml:space="preserve">hange </w:t>
      </w:r>
      <w:r>
        <w:rPr>
          <w:rFonts w:asciiTheme="minorHAnsi" w:hAnsiTheme="minorHAnsi" w:cstheme="minorHAnsi"/>
          <w:sz w:val="22"/>
          <w:szCs w:val="22"/>
        </w:rPr>
        <w:t>Fellowship role</w:t>
      </w:r>
      <w:r w:rsidR="002D0D79">
        <w:rPr>
          <w:rFonts w:asciiTheme="minorHAnsi" w:hAnsiTheme="minorHAnsi" w:cstheme="minorHAnsi"/>
          <w:sz w:val="22"/>
          <w:szCs w:val="22"/>
        </w:rPr>
        <w:t>,</w:t>
      </w:r>
      <w:r>
        <w:rPr>
          <w:rFonts w:asciiTheme="minorHAnsi" w:hAnsiTheme="minorHAnsi" w:cstheme="minorHAnsi"/>
          <w:sz w:val="22"/>
          <w:szCs w:val="22"/>
        </w:rPr>
        <w:t xml:space="preserve"> working with</w:t>
      </w:r>
      <w:r w:rsidR="00F9639D">
        <w:rPr>
          <w:rFonts w:asciiTheme="minorHAnsi" w:hAnsiTheme="minorHAnsi" w:cstheme="minorHAnsi"/>
          <w:sz w:val="22"/>
          <w:szCs w:val="22"/>
        </w:rPr>
        <w:t>in</w:t>
      </w:r>
      <w:r>
        <w:rPr>
          <w:rFonts w:asciiTheme="minorHAnsi" w:hAnsiTheme="minorHAnsi" w:cstheme="minorHAnsi"/>
          <w:sz w:val="22"/>
          <w:szCs w:val="22"/>
        </w:rPr>
        <w:t xml:space="preserve"> the Envir</w:t>
      </w:r>
      <w:r w:rsidR="00DC6F94">
        <w:rPr>
          <w:rFonts w:asciiTheme="minorHAnsi" w:hAnsiTheme="minorHAnsi" w:cstheme="minorHAnsi"/>
          <w:sz w:val="22"/>
          <w:szCs w:val="22"/>
        </w:rPr>
        <w:t>onment and Rural Affairs (ERA) D</w:t>
      </w:r>
      <w:r>
        <w:rPr>
          <w:rFonts w:asciiTheme="minorHAnsi" w:hAnsiTheme="minorHAnsi" w:cstheme="minorHAnsi"/>
          <w:sz w:val="22"/>
          <w:szCs w:val="22"/>
        </w:rPr>
        <w:t xml:space="preserve">epartment. </w:t>
      </w:r>
      <w:r w:rsidR="00A32B59">
        <w:rPr>
          <w:rFonts w:asciiTheme="minorHAnsi" w:hAnsiTheme="minorHAnsi" w:cstheme="minorHAnsi"/>
          <w:sz w:val="22"/>
          <w:szCs w:val="22"/>
        </w:rPr>
        <w:t xml:space="preserve">  Th</w:t>
      </w:r>
      <w:r w:rsidR="00154DB5">
        <w:rPr>
          <w:rFonts w:asciiTheme="minorHAnsi" w:hAnsiTheme="minorHAnsi" w:cstheme="minorHAnsi"/>
          <w:sz w:val="22"/>
          <w:szCs w:val="22"/>
        </w:rPr>
        <w:t>is position</w:t>
      </w:r>
      <w:r w:rsidR="00A32B59" w:rsidRPr="00D950D7">
        <w:rPr>
          <w:rFonts w:asciiTheme="minorHAnsi" w:hAnsiTheme="minorHAnsi" w:cstheme="minorHAnsi"/>
          <w:sz w:val="22"/>
          <w:szCs w:val="22"/>
        </w:rPr>
        <w:t xml:space="preserve"> aims t</w:t>
      </w:r>
      <w:r w:rsidR="00A32B59">
        <w:rPr>
          <w:rFonts w:asciiTheme="minorHAnsi" w:hAnsiTheme="minorHAnsi" w:cstheme="minorHAnsi"/>
          <w:sz w:val="22"/>
          <w:szCs w:val="22"/>
        </w:rPr>
        <w:t>o support the development and understanding of social science and behaviour science in systems thinking across the department</w:t>
      </w:r>
      <w:r w:rsidR="00190083">
        <w:rPr>
          <w:rFonts w:asciiTheme="minorHAnsi" w:hAnsiTheme="minorHAnsi" w:cstheme="minorHAnsi"/>
          <w:sz w:val="22"/>
          <w:szCs w:val="22"/>
        </w:rPr>
        <w:t>.</w:t>
      </w:r>
    </w:p>
    <w:p w14:paraId="2B7CEC89" w14:textId="77777777" w:rsidR="00A32B59" w:rsidRDefault="00A32B59" w:rsidP="00D950D7">
      <w:pPr>
        <w:pStyle w:val="Default"/>
        <w:rPr>
          <w:rFonts w:asciiTheme="minorHAnsi" w:hAnsiTheme="minorHAnsi" w:cstheme="minorHAnsi"/>
          <w:sz w:val="22"/>
          <w:szCs w:val="22"/>
        </w:rPr>
      </w:pPr>
    </w:p>
    <w:p w14:paraId="6C1614C6" w14:textId="6FE99CA0" w:rsidR="00D950D7" w:rsidRDefault="00B038FC" w:rsidP="00D950D7">
      <w:pPr>
        <w:pStyle w:val="Default"/>
        <w:rPr>
          <w:rFonts w:asciiTheme="minorHAnsi" w:hAnsiTheme="minorHAnsi" w:cstheme="minorHAnsi"/>
          <w:sz w:val="22"/>
          <w:szCs w:val="22"/>
        </w:rPr>
      </w:pPr>
      <w:r>
        <w:rPr>
          <w:rFonts w:asciiTheme="minorHAnsi" w:hAnsiTheme="minorHAnsi" w:cstheme="minorHAnsi"/>
          <w:sz w:val="22"/>
          <w:szCs w:val="22"/>
        </w:rPr>
        <w:t>This</w:t>
      </w:r>
      <w:r w:rsidR="00A32B59">
        <w:rPr>
          <w:rFonts w:asciiTheme="minorHAnsi" w:hAnsiTheme="minorHAnsi" w:cstheme="minorHAnsi"/>
          <w:sz w:val="22"/>
          <w:szCs w:val="22"/>
        </w:rPr>
        <w:t xml:space="preserve"> </w:t>
      </w:r>
      <w:r w:rsidR="00D950D7">
        <w:rPr>
          <w:rFonts w:asciiTheme="minorHAnsi" w:hAnsiTheme="minorHAnsi" w:cstheme="minorHAnsi"/>
          <w:sz w:val="22"/>
          <w:szCs w:val="22"/>
        </w:rPr>
        <w:t>position will work in a multidisciplinary evidence team</w:t>
      </w:r>
      <w:r w:rsidR="00A32B59">
        <w:rPr>
          <w:rFonts w:asciiTheme="minorHAnsi" w:hAnsiTheme="minorHAnsi" w:cstheme="minorHAnsi"/>
          <w:sz w:val="22"/>
          <w:szCs w:val="22"/>
        </w:rPr>
        <w:t xml:space="preserve"> supporting a wider programme to </w:t>
      </w:r>
      <w:r w:rsidR="00190083">
        <w:rPr>
          <w:rFonts w:asciiTheme="minorHAnsi" w:hAnsiTheme="minorHAnsi" w:cstheme="minorHAnsi"/>
          <w:sz w:val="22"/>
          <w:szCs w:val="22"/>
        </w:rPr>
        <w:t xml:space="preserve">contribute to delivering </w:t>
      </w:r>
      <w:r w:rsidR="00A32B59">
        <w:rPr>
          <w:rFonts w:asciiTheme="minorHAnsi" w:hAnsiTheme="minorHAnsi" w:cstheme="minorHAnsi"/>
          <w:sz w:val="22"/>
          <w:szCs w:val="22"/>
        </w:rPr>
        <w:t xml:space="preserve">robust, </w:t>
      </w:r>
      <w:r w:rsidR="00D950D7" w:rsidRPr="00D950D7">
        <w:rPr>
          <w:rFonts w:asciiTheme="minorHAnsi" w:hAnsiTheme="minorHAnsi" w:cstheme="minorHAnsi"/>
          <w:sz w:val="22"/>
          <w:szCs w:val="22"/>
        </w:rPr>
        <w:t>evidence-base</w:t>
      </w:r>
      <w:r w:rsidR="00D950D7">
        <w:rPr>
          <w:rFonts w:asciiTheme="minorHAnsi" w:hAnsiTheme="minorHAnsi" w:cstheme="minorHAnsi"/>
          <w:sz w:val="22"/>
          <w:szCs w:val="22"/>
        </w:rPr>
        <w:t>d decisions within Welsh environment and agriculture policy</w:t>
      </w:r>
      <w:r w:rsidR="00190083">
        <w:rPr>
          <w:rFonts w:asciiTheme="minorHAnsi" w:hAnsiTheme="minorHAnsi" w:cstheme="minorHAnsi"/>
          <w:sz w:val="22"/>
          <w:szCs w:val="22"/>
        </w:rPr>
        <w:t xml:space="preserve">.  The team works through </w:t>
      </w:r>
      <w:r w:rsidR="00D950D7" w:rsidRPr="00D950D7">
        <w:rPr>
          <w:rFonts w:asciiTheme="minorHAnsi" w:hAnsiTheme="minorHAnsi" w:cstheme="minorHAnsi"/>
          <w:sz w:val="22"/>
          <w:szCs w:val="22"/>
        </w:rPr>
        <w:t>research collaboration with policy, business and lan</w:t>
      </w:r>
      <w:r w:rsidR="00190083">
        <w:rPr>
          <w:rFonts w:asciiTheme="minorHAnsi" w:hAnsiTheme="minorHAnsi" w:cstheme="minorHAnsi"/>
          <w:sz w:val="22"/>
          <w:szCs w:val="22"/>
        </w:rPr>
        <w:t xml:space="preserve">d management partners to deliver </w:t>
      </w:r>
      <w:r w:rsidR="00F9639D">
        <w:rPr>
          <w:rFonts w:asciiTheme="minorHAnsi" w:hAnsiTheme="minorHAnsi" w:cstheme="minorHAnsi"/>
          <w:sz w:val="22"/>
          <w:szCs w:val="22"/>
        </w:rPr>
        <w:t>desired policy outcomes</w:t>
      </w:r>
      <w:r w:rsidR="00A32B59">
        <w:rPr>
          <w:rFonts w:asciiTheme="minorHAnsi" w:hAnsiTheme="minorHAnsi" w:cstheme="minorHAnsi"/>
          <w:sz w:val="22"/>
          <w:szCs w:val="22"/>
        </w:rPr>
        <w:t xml:space="preserve">. </w:t>
      </w:r>
    </w:p>
    <w:p w14:paraId="4481D773" w14:textId="77777777" w:rsidR="00D950D7" w:rsidRPr="00D950D7" w:rsidRDefault="00D950D7" w:rsidP="00D950D7">
      <w:pPr>
        <w:pStyle w:val="Default"/>
        <w:rPr>
          <w:rFonts w:asciiTheme="minorHAnsi" w:hAnsiTheme="minorHAnsi" w:cstheme="minorHAnsi"/>
          <w:sz w:val="22"/>
          <w:szCs w:val="22"/>
        </w:rPr>
      </w:pPr>
    </w:p>
    <w:p w14:paraId="39D60BE8" w14:textId="6A8C0DAF" w:rsidR="008D6F25" w:rsidRDefault="00D950D7" w:rsidP="00D950D7">
      <w:pPr>
        <w:spacing w:after="0" w:line="240" w:lineRule="auto"/>
        <w:rPr>
          <w:rFonts w:cstheme="minorHAnsi"/>
        </w:rPr>
      </w:pPr>
      <w:r w:rsidRPr="00D950D7">
        <w:rPr>
          <w:rFonts w:cstheme="minorHAnsi"/>
        </w:rPr>
        <w:t>Applications are invited</w:t>
      </w:r>
      <w:r w:rsidR="00696C8C">
        <w:rPr>
          <w:rFonts w:cstheme="minorHAnsi"/>
        </w:rPr>
        <w:t xml:space="preserve"> for proposals from P</w:t>
      </w:r>
      <w:r>
        <w:rPr>
          <w:rFonts w:cstheme="minorHAnsi"/>
        </w:rPr>
        <w:t>ost-d</w:t>
      </w:r>
      <w:r w:rsidR="00696C8C">
        <w:rPr>
          <w:rFonts w:cstheme="minorHAnsi"/>
        </w:rPr>
        <w:t>octorate Researchers to Senior R</w:t>
      </w:r>
      <w:r>
        <w:rPr>
          <w:rFonts w:cstheme="minorHAnsi"/>
        </w:rPr>
        <w:t>esearchers</w:t>
      </w:r>
      <w:r w:rsidR="002D0D79">
        <w:rPr>
          <w:rFonts w:cstheme="minorHAnsi"/>
        </w:rPr>
        <w:t xml:space="preserve"> and t</w:t>
      </w:r>
      <w:r w:rsidR="009839D9">
        <w:rPr>
          <w:rFonts w:cstheme="minorHAnsi"/>
        </w:rPr>
        <w:t>he role is open</w:t>
      </w:r>
      <w:r w:rsidRPr="00D950D7">
        <w:rPr>
          <w:rFonts w:cstheme="minorHAnsi"/>
        </w:rPr>
        <w:t xml:space="preserve"> </w:t>
      </w:r>
      <w:r>
        <w:rPr>
          <w:rFonts w:cstheme="minorHAnsi"/>
        </w:rPr>
        <w:t>to candidates to create</w:t>
      </w:r>
      <w:r w:rsidR="008D6F25">
        <w:rPr>
          <w:rFonts w:cstheme="minorHAnsi"/>
        </w:rPr>
        <w:t xml:space="preserve"> their own proposal for how </w:t>
      </w:r>
      <w:r w:rsidR="00F9639D">
        <w:rPr>
          <w:rFonts w:cstheme="minorHAnsi"/>
        </w:rPr>
        <w:t xml:space="preserve">a </w:t>
      </w:r>
      <w:r w:rsidR="008D6F25">
        <w:rPr>
          <w:rFonts w:cstheme="minorHAnsi"/>
        </w:rPr>
        <w:t xml:space="preserve">placement may function. </w:t>
      </w:r>
      <w:r w:rsidR="00696C8C">
        <w:rPr>
          <w:rFonts w:cstheme="minorHAnsi"/>
        </w:rPr>
        <w:t xml:space="preserve"> </w:t>
      </w:r>
      <w:r w:rsidR="008D6F25">
        <w:rPr>
          <w:rFonts w:cstheme="minorHAnsi"/>
        </w:rPr>
        <w:t>The Welsh Government is able to suppor</w:t>
      </w:r>
      <w:r w:rsidR="00696C8C">
        <w:rPr>
          <w:rFonts w:cstheme="minorHAnsi"/>
        </w:rPr>
        <w:t>t this as a part time</w:t>
      </w:r>
      <w:r w:rsidR="00E525C4">
        <w:rPr>
          <w:rFonts w:cstheme="minorHAnsi"/>
        </w:rPr>
        <w:t xml:space="preserve"> or full time role</w:t>
      </w:r>
      <w:r w:rsidR="00AF1E0F">
        <w:rPr>
          <w:rFonts w:cstheme="minorHAnsi"/>
        </w:rPr>
        <w:t>.</w:t>
      </w:r>
    </w:p>
    <w:p w14:paraId="2DD20489" w14:textId="77777777" w:rsidR="008D6F25" w:rsidRDefault="008D6F25" w:rsidP="00D950D7">
      <w:pPr>
        <w:spacing w:after="0" w:line="240" w:lineRule="auto"/>
        <w:rPr>
          <w:rFonts w:cstheme="minorHAnsi"/>
        </w:rPr>
      </w:pPr>
    </w:p>
    <w:p w14:paraId="4275D680" w14:textId="551D737B" w:rsidR="00D950D7" w:rsidRPr="00D950D7" w:rsidRDefault="00D950D7" w:rsidP="00D950D7">
      <w:pPr>
        <w:spacing w:after="0" w:line="240" w:lineRule="auto"/>
        <w:rPr>
          <w:rFonts w:cstheme="minorHAnsi"/>
        </w:rPr>
      </w:pPr>
      <w:r w:rsidRPr="00D950D7">
        <w:rPr>
          <w:rFonts w:cstheme="minorHAnsi"/>
        </w:rPr>
        <w:t>The outcomes of activities u</w:t>
      </w:r>
      <w:r w:rsidR="002D0D79">
        <w:rPr>
          <w:rFonts w:cstheme="minorHAnsi"/>
        </w:rPr>
        <w:t>ndertaken during the F</w:t>
      </w:r>
      <w:r w:rsidR="009839D9">
        <w:rPr>
          <w:rFonts w:cstheme="minorHAnsi"/>
        </w:rPr>
        <w:t>ellowship</w:t>
      </w:r>
      <w:r w:rsidRPr="00D950D7">
        <w:rPr>
          <w:rFonts w:cstheme="minorHAnsi"/>
        </w:rPr>
        <w:t xml:space="preserve"> are expected to lead to new and improved understanding from the synt</w:t>
      </w:r>
      <w:r w:rsidR="009839D9">
        <w:rPr>
          <w:rFonts w:cstheme="minorHAnsi"/>
        </w:rPr>
        <w:t>hesis of research from social and behaviour science and the</w:t>
      </w:r>
      <w:r w:rsidRPr="00D950D7">
        <w:rPr>
          <w:rFonts w:cstheme="minorHAnsi"/>
        </w:rPr>
        <w:t xml:space="preserve"> uptake of research outcomes in policy- making and applications, and new and innovative methods for partic</w:t>
      </w:r>
      <w:r w:rsidR="009839D9">
        <w:rPr>
          <w:rFonts w:cstheme="minorHAnsi"/>
        </w:rPr>
        <w:t xml:space="preserve">ipatory and inclusive </w:t>
      </w:r>
      <w:r w:rsidRPr="00D950D7">
        <w:rPr>
          <w:rFonts w:cstheme="minorHAnsi"/>
        </w:rPr>
        <w:t>decision processes.</w:t>
      </w:r>
    </w:p>
    <w:p w14:paraId="4742FFA5" w14:textId="77777777" w:rsidR="00D950D7" w:rsidRPr="00D950D7" w:rsidRDefault="00D950D7" w:rsidP="00D950D7">
      <w:pPr>
        <w:spacing w:after="0" w:line="240" w:lineRule="auto"/>
        <w:rPr>
          <w:rFonts w:cstheme="minorHAnsi"/>
        </w:rPr>
      </w:pPr>
    </w:p>
    <w:p w14:paraId="5F8796DD" w14:textId="46EF0003" w:rsidR="00680042" w:rsidRPr="00433B27" w:rsidRDefault="005D1884" w:rsidP="00433B27">
      <w:pPr>
        <w:spacing w:after="160" w:line="259" w:lineRule="auto"/>
        <w:rPr>
          <w:rFonts w:cstheme="minorHAnsi"/>
          <w:sz w:val="32"/>
          <w:szCs w:val="32"/>
        </w:rPr>
      </w:pPr>
      <w:r w:rsidRPr="00B038FC">
        <w:rPr>
          <w:bCs/>
        </w:rPr>
        <w:t>All applicants must be employed by an eligible host organi</w:t>
      </w:r>
      <w:r w:rsidR="00E525C4">
        <w:rPr>
          <w:bCs/>
        </w:rPr>
        <w:t>sation for the duration of the F</w:t>
      </w:r>
      <w:r w:rsidRPr="00B038FC">
        <w:rPr>
          <w:bCs/>
        </w:rPr>
        <w:t>ellowship to receive funding</w:t>
      </w:r>
      <w:r w:rsidRPr="00B038FC">
        <w:t xml:space="preserve">. </w:t>
      </w:r>
      <w:r w:rsidR="00E525C4">
        <w:t xml:space="preserve"> </w:t>
      </w:r>
      <w:r w:rsidRPr="00B038FC">
        <w:t>Eligible host organisations include UK Higher Education Institutes, eligible Independent Research Organisations or Public Sector Research Establishments (PSREs)</w:t>
      </w:r>
      <w:r w:rsidR="00F9639D" w:rsidRPr="00B038FC">
        <w:t>.</w:t>
      </w:r>
    </w:p>
    <w:p w14:paraId="5792E413" w14:textId="638C9BFC" w:rsidR="00BF7121" w:rsidRDefault="00BF7121">
      <w:pPr>
        <w:spacing w:after="160" w:line="259" w:lineRule="auto"/>
        <w:rPr>
          <w:rFonts w:cstheme="minorHAnsi"/>
          <w:b/>
          <w:sz w:val="32"/>
          <w:szCs w:val="32"/>
        </w:rPr>
      </w:pPr>
      <w:r>
        <w:rPr>
          <w:rFonts w:cstheme="minorHAnsi"/>
          <w:b/>
          <w:sz w:val="32"/>
          <w:szCs w:val="32"/>
        </w:rPr>
        <w:br w:type="page"/>
      </w:r>
    </w:p>
    <w:p w14:paraId="5C7849C0" w14:textId="55FF4384" w:rsidR="003077B2" w:rsidRDefault="003077B2" w:rsidP="00BD2E3C">
      <w:pPr>
        <w:spacing w:after="0" w:line="240" w:lineRule="auto"/>
        <w:jc w:val="center"/>
        <w:rPr>
          <w:rFonts w:cstheme="minorHAnsi"/>
          <w:b/>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7494"/>
      </w:tblGrid>
      <w:tr w:rsidR="00E84019" w:rsidRPr="00814794" w14:paraId="4637B5E4" w14:textId="77777777" w:rsidTr="007979EE">
        <w:trPr>
          <w:trHeight w:val="408"/>
        </w:trPr>
        <w:tc>
          <w:tcPr>
            <w:tcW w:w="5000" w:type="pct"/>
            <w:gridSpan w:val="2"/>
            <w:shd w:val="clear" w:color="auto" w:fill="BDD6EE" w:themeFill="accent1" w:themeFillTint="66"/>
          </w:tcPr>
          <w:p w14:paraId="6B08ACFF" w14:textId="77777777" w:rsidR="00880210" w:rsidRDefault="00880210" w:rsidP="00BD2E3C">
            <w:pPr>
              <w:spacing w:after="0" w:line="240" w:lineRule="auto"/>
              <w:jc w:val="center"/>
              <w:rPr>
                <w:rFonts w:cstheme="minorHAnsi"/>
                <w:b/>
              </w:rPr>
            </w:pPr>
          </w:p>
          <w:p w14:paraId="5815DC33" w14:textId="097757CA" w:rsidR="00E84019" w:rsidRPr="00880210" w:rsidRDefault="00BD2E3C" w:rsidP="00BD2E3C">
            <w:pPr>
              <w:spacing w:after="0" w:line="240" w:lineRule="auto"/>
              <w:jc w:val="center"/>
              <w:rPr>
                <w:rFonts w:cstheme="minorHAnsi"/>
                <w:b/>
                <w:sz w:val="24"/>
                <w:szCs w:val="24"/>
              </w:rPr>
            </w:pPr>
            <w:r w:rsidRPr="00880210">
              <w:rPr>
                <w:rFonts w:cstheme="minorHAnsi"/>
                <w:b/>
                <w:sz w:val="24"/>
                <w:szCs w:val="24"/>
              </w:rPr>
              <w:t xml:space="preserve">HOST ORGANISATION DETAILS AND </w:t>
            </w:r>
            <w:r w:rsidR="00B038FC">
              <w:rPr>
                <w:rFonts w:cstheme="minorHAnsi"/>
                <w:b/>
                <w:sz w:val="24"/>
                <w:szCs w:val="24"/>
              </w:rPr>
              <w:t xml:space="preserve">OUTLINE OF </w:t>
            </w:r>
            <w:r w:rsidRPr="00880210">
              <w:rPr>
                <w:rFonts w:cstheme="minorHAnsi"/>
                <w:b/>
                <w:sz w:val="24"/>
                <w:szCs w:val="24"/>
              </w:rPr>
              <w:t>ROLE ON OFFER</w:t>
            </w:r>
            <w:r w:rsidR="00A0510C">
              <w:rPr>
                <w:rFonts w:cstheme="minorHAnsi"/>
                <w:b/>
                <w:sz w:val="24"/>
                <w:szCs w:val="24"/>
              </w:rPr>
              <w:t>:</w:t>
            </w:r>
          </w:p>
          <w:p w14:paraId="18B72CA0" w14:textId="46E19B76" w:rsidR="00880210" w:rsidRPr="003077B2" w:rsidRDefault="00880210" w:rsidP="00BD2E3C">
            <w:pPr>
              <w:spacing w:after="0" w:line="240" w:lineRule="auto"/>
              <w:jc w:val="center"/>
              <w:rPr>
                <w:rFonts w:cstheme="minorHAnsi"/>
              </w:rPr>
            </w:pPr>
          </w:p>
        </w:tc>
      </w:tr>
      <w:tr w:rsidR="00E84019" w:rsidRPr="00814794" w14:paraId="4212686B" w14:textId="77777777" w:rsidTr="007979EE">
        <w:trPr>
          <w:trHeight w:val="254"/>
        </w:trPr>
        <w:tc>
          <w:tcPr>
            <w:tcW w:w="1412" w:type="pct"/>
            <w:shd w:val="clear" w:color="auto" w:fill="BDD6EE" w:themeFill="accent1" w:themeFillTint="66"/>
          </w:tcPr>
          <w:p w14:paraId="77951323" w14:textId="3E7C3635" w:rsidR="00E84019" w:rsidRPr="006F17E2" w:rsidRDefault="00E84019" w:rsidP="005B4C83">
            <w:pPr>
              <w:spacing w:after="0" w:line="240" w:lineRule="auto"/>
              <w:rPr>
                <w:rFonts w:cstheme="minorHAnsi"/>
                <w:b/>
              </w:rPr>
            </w:pPr>
            <w:r>
              <w:rPr>
                <w:rFonts w:cstheme="minorHAnsi"/>
                <w:b/>
              </w:rPr>
              <w:t>Organisation name</w:t>
            </w:r>
          </w:p>
        </w:tc>
        <w:tc>
          <w:tcPr>
            <w:tcW w:w="3588" w:type="pct"/>
            <w:shd w:val="clear" w:color="auto" w:fill="auto"/>
          </w:tcPr>
          <w:p w14:paraId="2D0C0B18" w14:textId="5FC10589" w:rsidR="00E84019" w:rsidRDefault="00E84019" w:rsidP="00E84019">
            <w:pPr>
              <w:spacing w:after="0" w:line="240" w:lineRule="auto"/>
              <w:rPr>
                <w:rFonts w:cstheme="minorHAnsi"/>
                <w:b/>
              </w:rPr>
            </w:pPr>
            <w:r w:rsidRPr="003077B2">
              <w:rPr>
                <w:rFonts w:cstheme="minorHAnsi"/>
              </w:rPr>
              <w:t>Welsh Government</w:t>
            </w:r>
            <w:r>
              <w:rPr>
                <w:rFonts w:cstheme="minorHAnsi"/>
              </w:rPr>
              <w:t xml:space="preserve"> - </w:t>
            </w:r>
            <w:r w:rsidR="00E525C4">
              <w:rPr>
                <w:rFonts w:cstheme="minorHAnsi"/>
              </w:rPr>
              <w:t>Environment and Ru</w:t>
            </w:r>
            <w:r w:rsidR="00E0147A">
              <w:rPr>
                <w:rFonts w:cstheme="minorHAnsi"/>
              </w:rPr>
              <w:t>ral Affairs (ERA) Department</w:t>
            </w:r>
          </w:p>
        </w:tc>
      </w:tr>
      <w:tr w:rsidR="003077B2" w:rsidRPr="00814794" w14:paraId="15F2BB51" w14:textId="77777777" w:rsidTr="007979EE">
        <w:trPr>
          <w:trHeight w:val="509"/>
        </w:trPr>
        <w:tc>
          <w:tcPr>
            <w:tcW w:w="1412" w:type="pct"/>
            <w:shd w:val="clear" w:color="auto" w:fill="BDD6EE" w:themeFill="accent1" w:themeFillTint="66"/>
          </w:tcPr>
          <w:p w14:paraId="3347E650" w14:textId="7E9CF18C" w:rsidR="003077B2" w:rsidRPr="00814794" w:rsidRDefault="007C522A" w:rsidP="005B4C83">
            <w:pPr>
              <w:spacing w:after="0" w:line="240" w:lineRule="auto"/>
              <w:rPr>
                <w:rFonts w:cstheme="minorHAnsi"/>
                <w:b/>
              </w:rPr>
            </w:pPr>
            <w:r>
              <w:rPr>
                <w:rFonts w:cstheme="minorHAnsi"/>
                <w:b/>
              </w:rPr>
              <w:t>Role description</w:t>
            </w:r>
          </w:p>
        </w:tc>
        <w:tc>
          <w:tcPr>
            <w:tcW w:w="3588" w:type="pct"/>
            <w:shd w:val="clear" w:color="auto" w:fill="auto"/>
          </w:tcPr>
          <w:p w14:paraId="685B69B2" w14:textId="14FE8CA5" w:rsidR="00863144" w:rsidRPr="00E84019" w:rsidRDefault="007C522A" w:rsidP="007C522A">
            <w:pPr>
              <w:spacing w:after="0" w:line="240" w:lineRule="auto"/>
              <w:rPr>
                <w:rFonts w:cstheme="minorHAnsi"/>
              </w:rPr>
            </w:pPr>
            <w:r>
              <w:rPr>
                <w:rFonts w:cstheme="minorHAnsi"/>
              </w:rPr>
              <w:t>Social Transformation and Behaviour Change F</w:t>
            </w:r>
            <w:r w:rsidR="00A63F4B" w:rsidRPr="00E84019">
              <w:rPr>
                <w:rFonts w:cstheme="minorHAnsi"/>
              </w:rPr>
              <w:t>ellowship</w:t>
            </w:r>
            <w:r w:rsidR="00734146">
              <w:rPr>
                <w:rFonts w:cstheme="minorHAnsi"/>
              </w:rPr>
              <w:t xml:space="preserve"> -</w:t>
            </w:r>
            <w:r>
              <w:rPr>
                <w:rFonts w:cstheme="minorHAnsi"/>
              </w:rPr>
              <w:t xml:space="preserve"> </w:t>
            </w:r>
            <w:r w:rsidR="00323E07" w:rsidRPr="00E84019">
              <w:rPr>
                <w:rFonts w:cstheme="minorHAnsi"/>
              </w:rPr>
              <w:t>focusing on sustai</w:t>
            </w:r>
            <w:r w:rsidR="006F17E2" w:rsidRPr="00E84019">
              <w:rPr>
                <w:rFonts w:cstheme="minorHAnsi"/>
              </w:rPr>
              <w:t xml:space="preserve">nable </w:t>
            </w:r>
            <w:r w:rsidR="005B31C3" w:rsidRPr="00E84019">
              <w:rPr>
                <w:rFonts w:cstheme="minorHAnsi"/>
              </w:rPr>
              <w:t xml:space="preserve">social change </w:t>
            </w:r>
            <w:r w:rsidR="001500B8" w:rsidRPr="00E84019">
              <w:rPr>
                <w:rFonts w:cstheme="minorHAnsi"/>
              </w:rPr>
              <w:t>and understanding behavioural responses to change</w:t>
            </w:r>
            <w:r w:rsidR="0075261A">
              <w:rPr>
                <w:rFonts w:cstheme="minorHAnsi"/>
              </w:rPr>
              <w:t>.</w:t>
            </w:r>
          </w:p>
        </w:tc>
      </w:tr>
      <w:tr w:rsidR="003077B2" w:rsidRPr="00814794" w14:paraId="5403B840" w14:textId="77777777" w:rsidTr="007979EE">
        <w:trPr>
          <w:trHeight w:val="244"/>
        </w:trPr>
        <w:tc>
          <w:tcPr>
            <w:tcW w:w="1412" w:type="pct"/>
            <w:shd w:val="clear" w:color="auto" w:fill="C6D9F1"/>
          </w:tcPr>
          <w:p w14:paraId="6DA4BCDF" w14:textId="2227B735" w:rsidR="003077B2" w:rsidRPr="00814794" w:rsidRDefault="00A0510C" w:rsidP="003077B2">
            <w:pPr>
              <w:spacing w:after="0" w:line="240" w:lineRule="auto"/>
              <w:rPr>
                <w:rFonts w:cstheme="minorHAnsi"/>
                <w:b/>
              </w:rPr>
            </w:pPr>
            <w:r>
              <w:rPr>
                <w:rFonts w:cstheme="minorHAnsi"/>
                <w:b/>
              </w:rPr>
              <w:t>Proposed start date</w:t>
            </w:r>
          </w:p>
        </w:tc>
        <w:tc>
          <w:tcPr>
            <w:tcW w:w="3588" w:type="pct"/>
            <w:shd w:val="clear" w:color="auto" w:fill="auto"/>
          </w:tcPr>
          <w:p w14:paraId="63EE9CD6" w14:textId="47DF4EF5" w:rsidR="003077B2" w:rsidRPr="006F2EEB" w:rsidRDefault="00E77345" w:rsidP="005B4C83">
            <w:pPr>
              <w:spacing w:after="0" w:line="240" w:lineRule="auto"/>
              <w:rPr>
                <w:rFonts w:cstheme="minorHAnsi"/>
              </w:rPr>
            </w:pPr>
            <w:r>
              <w:rPr>
                <w:rFonts w:cstheme="minorHAnsi"/>
              </w:rPr>
              <w:t>August</w:t>
            </w:r>
            <w:r w:rsidR="00F37E4C">
              <w:rPr>
                <w:rFonts w:cstheme="minorHAnsi"/>
              </w:rPr>
              <w:t>/September</w:t>
            </w:r>
            <w:r w:rsidR="001500B8">
              <w:rPr>
                <w:rFonts w:cstheme="minorHAnsi"/>
              </w:rPr>
              <w:t xml:space="preserve"> 2021</w:t>
            </w:r>
          </w:p>
        </w:tc>
      </w:tr>
      <w:tr w:rsidR="003077B2" w:rsidRPr="00814794" w14:paraId="527331EA" w14:textId="77777777" w:rsidTr="007979EE">
        <w:trPr>
          <w:trHeight w:val="254"/>
        </w:trPr>
        <w:tc>
          <w:tcPr>
            <w:tcW w:w="1412" w:type="pct"/>
            <w:shd w:val="clear" w:color="auto" w:fill="C6D9F1"/>
          </w:tcPr>
          <w:p w14:paraId="2DC0486B" w14:textId="37EB3BA7" w:rsidR="003077B2" w:rsidRPr="00814794" w:rsidRDefault="003077B2" w:rsidP="003077B2">
            <w:pPr>
              <w:spacing w:after="0" w:line="240" w:lineRule="auto"/>
              <w:rPr>
                <w:rFonts w:cstheme="minorHAnsi"/>
                <w:b/>
              </w:rPr>
            </w:pPr>
            <w:r w:rsidRPr="00814794">
              <w:rPr>
                <w:rFonts w:cstheme="minorHAnsi"/>
                <w:b/>
              </w:rPr>
              <w:t xml:space="preserve">Duration of </w:t>
            </w:r>
            <w:r w:rsidR="00A0510C">
              <w:rPr>
                <w:rFonts w:cstheme="minorHAnsi"/>
                <w:b/>
              </w:rPr>
              <w:t>placement</w:t>
            </w:r>
          </w:p>
        </w:tc>
        <w:tc>
          <w:tcPr>
            <w:tcW w:w="3588" w:type="pct"/>
            <w:shd w:val="clear" w:color="auto" w:fill="auto"/>
          </w:tcPr>
          <w:p w14:paraId="44A6EA31" w14:textId="5763A590" w:rsidR="003077B2" w:rsidRPr="007D5DCA" w:rsidRDefault="003077B2" w:rsidP="005B4C83">
            <w:pPr>
              <w:spacing w:after="0" w:line="240" w:lineRule="auto"/>
              <w:rPr>
                <w:rFonts w:cstheme="minorHAnsi"/>
              </w:rPr>
            </w:pPr>
            <w:r w:rsidRPr="007D5DCA">
              <w:rPr>
                <w:rFonts w:cstheme="minorHAnsi"/>
              </w:rPr>
              <w:t>12</w:t>
            </w:r>
            <w:r>
              <w:rPr>
                <w:rFonts w:cstheme="minorHAnsi"/>
              </w:rPr>
              <w:t>-18</w:t>
            </w:r>
            <w:r w:rsidRPr="007D5DCA">
              <w:rPr>
                <w:rFonts w:cstheme="minorHAnsi"/>
              </w:rPr>
              <w:t xml:space="preserve"> months</w:t>
            </w:r>
          </w:p>
        </w:tc>
      </w:tr>
      <w:tr w:rsidR="00AF1E0F" w:rsidRPr="00814794" w14:paraId="340F6F50" w14:textId="77777777" w:rsidTr="007979EE">
        <w:trPr>
          <w:trHeight w:val="509"/>
        </w:trPr>
        <w:tc>
          <w:tcPr>
            <w:tcW w:w="1412" w:type="pct"/>
            <w:shd w:val="clear" w:color="auto" w:fill="C6D9F1"/>
          </w:tcPr>
          <w:p w14:paraId="63C8ECA0" w14:textId="4C8CDB8B" w:rsidR="00AF1E0F" w:rsidRPr="00814794" w:rsidRDefault="00AF1E0F" w:rsidP="003077B2">
            <w:pPr>
              <w:spacing w:after="0" w:line="240" w:lineRule="auto"/>
              <w:rPr>
                <w:rFonts w:cstheme="minorHAnsi"/>
                <w:b/>
              </w:rPr>
            </w:pPr>
            <w:r>
              <w:rPr>
                <w:rFonts w:cstheme="minorHAnsi"/>
                <w:b/>
              </w:rPr>
              <w:t>Funding</w:t>
            </w:r>
          </w:p>
        </w:tc>
        <w:tc>
          <w:tcPr>
            <w:tcW w:w="3588" w:type="pct"/>
            <w:shd w:val="clear" w:color="auto" w:fill="auto"/>
          </w:tcPr>
          <w:p w14:paraId="2E2A9E80" w14:textId="324250FA" w:rsidR="00AF1E0F" w:rsidRPr="007D5DCA" w:rsidRDefault="00DF2D1D" w:rsidP="00195CD5">
            <w:pPr>
              <w:spacing w:after="0" w:line="240" w:lineRule="auto"/>
              <w:rPr>
                <w:rFonts w:cstheme="minorHAnsi"/>
              </w:rPr>
            </w:pPr>
            <w:r>
              <w:rPr>
                <w:rFonts w:cstheme="minorHAnsi"/>
              </w:rPr>
              <w:t xml:space="preserve">Welsh Government will </w:t>
            </w:r>
            <w:r w:rsidR="00195CD5">
              <w:rPr>
                <w:rFonts w:cstheme="minorHAnsi"/>
              </w:rPr>
              <w:t>provide funding</w:t>
            </w:r>
            <w:r>
              <w:rPr>
                <w:rFonts w:cstheme="minorHAnsi"/>
              </w:rPr>
              <w:t xml:space="preserve"> equivalent to candidate’s employment with their academic institution, to a</w:t>
            </w:r>
            <w:r w:rsidR="00AF1E0F">
              <w:rPr>
                <w:rFonts w:cstheme="minorHAnsi"/>
              </w:rPr>
              <w:t xml:space="preserve"> maximum budget of £80,000</w:t>
            </w:r>
            <w:r>
              <w:rPr>
                <w:rFonts w:cstheme="minorHAnsi"/>
              </w:rPr>
              <w:t>.</w:t>
            </w:r>
          </w:p>
        </w:tc>
      </w:tr>
      <w:tr w:rsidR="003077B2" w:rsidRPr="00814794" w14:paraId="67162923" w14:textId="77777777" w:rsidTr="007979EE">
        <w:trPr>
          <w:trHeight w:val="509"/>
        </w:trPr>
        <w:tc>
          <w:tcPr>
            <w:tcW w:w="1412" w:type="pct"/>
            <w:tcBorders>
              <w:bottom w:val="nil"/>
            </w:tcBorders>
            <w:shd w:val="clear" w:color="auto" w:fill="C6D9F1"/>
          </w:tcPr>
          <w:p w14:paraId="284ECF3A" w14:textId="2B69422C" w:rsidR="003077B2" w:rsidRPr="00F40E85" w:rsidRDefault="007C522A" w:rsidP="007C522A">
            <w:pPr>
              <w:spacing w:after="0" w:line="240" w:lineRule="auto"/>
              <w:rPr>
                <w:rFonts w:cstheme="minorHAnsi"/>
              </w:rPr>
            </w:pPr>
            <w:r>
              <w:rPr>
                <w:rFonts w:cstheme="minorHAnsi"/>
                <w:b/>
              </w:rPr>
              <w:t>W</w:t>
            </w:r>
            <w:r w:rsidR="00A0510C">
              <w:rPr>
                <w:rFonts w:cstheme="minorHAnsi"/>
                <w:b/>
              </w:rPr>
              <w:t>orking schedule</w:t>
            </w:r>
          </w:p>
        </w:tc>
        <w:tc>
          <w:tcPr>
            <w:tcW w:w="3588" w:type="pct"/>
            <w:tcBorders>
              <w:bottom w:val="nil"/>
            </w:tcBorders>
            <w:shd w:val="clear" w:color="auto" w:fill="auto"/>
          </w:tcPr>
          <w:p w14:paraId="7270A927" w14:textId="65675D79" w:rsidR="003077B2" w:rsidRPr="007D5DCA" w:rsidRDefault="00CF4470" w:rsidP="0075261A">
            <w:pPr>
              <w:spacing w:after="0" w:line="240" w:lineRule="auto"/>
              <w:rPr>
                <w:rFonts w:cstheme="minorHAnsi"/>
              </w:rPr>
            </w:pPr>
            <w:r>
              <w:rPr>
                <w:rFonts w:cstheme="minorHAnsi"/>
              </w:rPr>
              <w:t xml:space="preserve">The host is flexible regarding this aspect and can be </w:t>
            </w:r>
            <w:r w:rsidR="003077B2">
              <w:rPr>
                <w:rFonts w:cstheme="minorHAnsi"/>
              </w:rPr>
              <w:t>negotiated</w:t>
            </w:r>
            <w:r>
              <w:rPr>
                <w:rFonts w:cstheme="minorHAnsi"/>
              </w:rPr>
              <w:t xml:space="preserve"> to ensure best fit for both</w:t>
            </w:r>
            <w:r w:rsidR="003077B2">
              <w:rPr>
                <w:rFonts w:cstheme="minorHAnsi"/>
              </w:rPr>
              <w:t xml:space="preserve"> host and </w:t>
            </w:r>
            <w:r w:rsidR="0075261A">
              <w:rPr>
                <w:rFonts w:cstheme="minorHAnsi"/>
              </w:rPr>
              <w:t>researcher</w:t>
            </w:r>
            <w:r w:rsidR="00195CD5">
              <w:rPr>
                <w:rFonts w:cstheme="minorHAnsi"/>
              </w:rPr>
              <w:t>.</w:t>
            </w:r>
          </w:p>
        </w:tc>
      </w:tr>
      <w:tr w:rsidR="00E8701A" w:rsidRPr="00814794" w14:paraId="724E1BC0" w14:textId="77777777" w:rsidTr="007979EE">
        <w:trPr>
          <w:trHeight w:val="254"/>
        </w:trPr>
        <w:tc>
          <w:tcPr>
            <w:tcW w:w="5000" w:type="pct"/>
            <w:gridSpan w:val="2"/>
            <w:tcBorders>
              <w:top w:val="nil"/>
              <w:left w:val="nil"/>
              <w:bottom w:val="single" w:sz="4" w:space="0" w:color="auto"/>
              <w:right w:val="nil"/>
            </w:tcBorders>
            <w:shd w:val="clear" w:color="auto" w:fill="auto"/>
          </w:tcPr>
          <w:p w14:paraId="0F23FA83" w14:textId="77777777" w:rsidR="00E8701A" w:rsidRDefault="00E8701A" w:rsidP="00CF4470">
            <w:pPr>
              <w:spacing w:after="0" w:line="240" w:lineRule="auto"/>
              <w:rPr>
                <w:rFonts w:cstheme="minorHAnsi"/>
              </w:rPr>
            </w:pPr>
          </w:p>
        </w:tc>
      </w:tr>
      <w:tr w:rsidR="006F17E2" w:rsidRPr="00814794" w14:paraId="225CD096" w14:textId="77777777" w:rsidTr="007979EE">
        <w:tblPrEx>
          <w:tblLook w:val="01E0" w:firstRow="1" w:lastRow="1" w:firstColumn="1" w:lastColumn="1" w:noHBand="0" w:noVBand="0"/>
        </w:tblPrEx>
        <w:trPr>
          <w:trHeight w:val="225"/>
        </w:trPr>
        <w:tc>
          <w:tcPr>
            <w:tcW w:w="5000" w:type="pct"/>
            <w:gridSpan w:val="2"/>
            <w:tcBorders>
              <w:top w:val="single" w:sz="4" w:space="0" w:color="auto"/>
            </w:tcBorders>
            <w:shd w:val="clear" w:color="auto" w:fill="C6D9F1"/>
          </w:tcPr>
          <w:p w14:paraId="0536CCD6" w14:textId="7665100F" w:rsidR="006F17E2" w:rsidRPr="00814794" w:rsidRDefault="00C75BBB" w:rsidP="005B4C83">
            <w:pPr>
              <w:spacing w:after="0" w:line="240" w:lineRule="auto"/>
              <w:rPr>
                <w:rFonts w:cstheme="minorHAnsi"/>
              </w:rPr>
            </w:pPr>
            <w:r>
              <w:rPr>
                <w:rFonts w:cstheme="minorHAnsi"/>
                <w:b/>
              </w:rPr>
              <w:t>Summ</w:t>
            </w:r>
            <w:r w:rsidR="00A0510C">
              <w:rPr>
                <w:rFonts w:cstheme="minorHAnsi"/>
                <w:b/>
              </w:rPr>
              <w:t>ary of the Fellowship – Purpose:</w:t>
            </w:r>
          </w:p>
        </w:tc>
      </w:tr>
      <w:tr w:rsidR="006F17E2" w:rsidRPr="00814794" w14:paraId="62BFE61D" w14:textId="77777777" w:rsidTr="007979EE">
        <w:tblPrEx>
          <w:tblLook w:val="01E0" w:firstRow="1" w:lastRow="1" w:firstColumn="1" w:lastColumn="1" w:noHBand="0" w:noVBand="0"/>
        </w:tblPrEx>
        <w:trPr>
          <w:trHeight w:val="327"/>
        </w:trPr>
        <w:tc>
          <w:tcPr>
            <w:tcW w:w="5000" w:type="pct"/>
            <w:gridSpan w:val="2"/>
            <w:shd w:val="clear" w:color="auto" w:fill="auto"/>
          </w:tcPr>
          <w:p w14:paraId="213D15F3" w14:textId="77777777" w:rsidR="001E3EA6" w:rsidRDefault="001E3EA6" w:rsidP="00FA71FE">
            <w:pPr>
              <w:spacing w:after="0" w:line="240" w:lineRule="auto"/>
              <w:rPr>
                <w:rFonts w:cstheme="minorHAnsi"/>
              </w:rPr>
            </w:pPr>
          </w:p>
          <w:p w14:paraId="32EE9574" w14:textId="1667A54C" w:rsidR="00FA71FE" w:rsidRDefault="00FA71FE" w:rsidP="00FA71FE">
            <w:pPr>
              <w:spacing w:after="0" w:line="240" w:lineRule="auto"/>
              <w:rPr>
                <w:rFonts w:cstheme="minorHAnsi"/>
              </w:rPr>
            </w:pPr>
            <w:r>
              <w:rPr>
                <w:rFonts w:cstheme="minorHAnsi"/>
              </w:rPr>
              <w:t xml:space="preserve">It is a time of momentous change within Governments in the UK. </w:t>
            </w:r>
            <w:r w:rsidR="00C05597">
              <w:rPr>
                <w:rFonts w:cstheme="minorHAnsi"/>
              </w:rPr>
              <w:t xml:space="preserve"> </w:t>
            </w:r>
            <w:r>
              <w:rPr>
                <w:rFonts w:cstheme="minorHAnsi"/>
              </w:rPr>
              <w:t xml:space="preserve">Leaving the EU gives Governments the opportunity to chart their own path. </w:t>
            </w:r>
            <w:r w:rsidR="00C05597">
              <w:rPr>
                <w:rFonts w:cstheme="minorHAnsi"/>
              </w:rPr>
              <w:t xml:space="preserve"> </w:t>
            </w:r>
            <w:r>
              <w:rPr>
                <w:rFonts w:cstheme="minorHAnsi"/>
              </w:rPr>
              <w:t xml:space="preserve">However, all UK Governments are dealing with impacts and the aftermath of a pandemic and a looming climate emergency. </w:t>
            </w:r>
            <w:r w:rsidR="00C05597">
              <w:rPr>
                <w:rFonts w:cstheme="minorHAnsi"/>
              </w:rPr>
              <w:t xml:space="preserve"> </w:t>
            </w:r>
            <w:r>
              <w:rPr>
                <w:rFonts w:cstheme="minorHAnsi"/>
              </w:rPr>
              <w:t xml:space="preserve">All of these factors and limited resources, means that Governments need to be more focussed and the need to deliver policies that are effective has never been greater. </w:t>
            </w:r>
          </w:p>
          <w:p w14:paraId="3F140A49" w14:textId="77777777" w:rsidR="00C05597" w:rsidRDefault="00C05597" w:rsidP="00FA71FE">
            <w:pPr>
              <w:spacing w:after="0" w:line="240" w:lineRule="auto"/>
              <w:rPr>
                <w:rFonts w:cstheme="minorHAnsi"/>
              </w:rPr>
            </w:pPr>
          </w:p>
          <w:p w14:paraId="671684D3" w14:textId="38015F55" w:rsidR="00FA71FE" w:rsidRDefault="00FA71FE" w:rsidP="00FA71FE">
            <w:pPr>
              <w:spacing w:after="0" w:line="240" w:lineRule="auto"/>
              <w:rPr>
                <w:rFonts w:cstheme="minorHAnsi"/>
              </w:rPr>
            </w:pPr>
            <w:r>
              <w:rPr>
                <w:rFonts w:cstheme="minorHAnsi"/>
              </w:rPr>
              <w:t>In this environment of great change</w:t>
            </w:r>
            <w:r w:rsidR="00C05597">
              <w:rPr>
                <w:rFonts w:cstheme="minorHAnsi"/>
              </w:rPr>
              <w:t>,</w:t>
            </w:r>
            <w:r>
              <w:rPr>
                <w:rFonts w:cstheme="minorHAnsi"/>
              </w:rPr>
              <w:t xml:space="preserve"> Welsh Government is seeking to</w:t>
            </w:r>
            <w:r w:rsidRPr="00F74F23">
              <w:rPr>
                <w:rFonts w:cstheme="minorHAnsi"/>
              </w:rPr>
              <w:t xml:space="preserve"> </w:t>
            </w:r>
            <w:r>
              <w:rPr>
                <w:rFonts w:cstheme="minorHAnsi"/>
              </w:rPr>
              <w:t xml:space="preserve">recruit a </w:t>
            </w:r>
            <w:r w:rsidR="00BC148B">
              <w:rPr>
                <w:rFonts w:cstheme="minorHAnsi"/>
              </w:rPr>
              <w:t xml:space="preserve">social science / </w:t>
            </w:r>
            <w:r>
              <w:rPr>
                <w:rFonts w:cstheme="minorHAnsi"/>
              </w:rPr>
              <w:t>behavioural scien</w:t>
            </w:r>
            <w:r w:rsidR="00BC148B">
              <w:rPr>
                <w:rFonts w:cstheme="minorHAnsi"/>
              </w:rPr>
              <w:t>ce expert to advise and guide</w:t>
            </w:r>
            <w:r>
              <w:rPr>
                <w:rFonts w:cstheme="minorHAnsi"/>
              </w:rPr>
              <w:t xml:space="preserve"> policy makers in creating </w:t>
            </w:r>
            <w:r w:rsidR="00C05597">
              <w:rPr>
                <w:rFonts w:cstheme="minorHAnsi"/>
              </w:rPr>
              <w:t>focussed</w:t>
            </w:r>
            <w:r>
              <w:rPr>
                <w:rFonts w:cstheme="minorHAnsi"/>
              </w:rPr>
              <w:t xml:space="preserve"> and effective policy implementation. </w:t>
            </w:r>
          </w:p>
          <w:p w14:paraId="1EE3A48C" w14:textId="3715C7C3" w:rsidR="00EA7C30" w:rsidRDefault="00EA7C30" w:rsidP="00EA7C30">
            <w:pPr>
              <w:spacing w:after="0" w:line="240" w:lineRule="auto"/>
              <w:rPr>
                <w:rFonts w:cstheme="minorHAnsi"/>
              </w:rPr>
            </w:pPr>
          </w:p>
          <w:p w14:paraId="15E4D9DF" w14:textId="27B30ABC" w:rsidR="005B31C3" w:rsidRDefault="005B31C3" w:rsidP="00FA71FE">
            <w:pPr>
              <w:spacing w:after="0" w:line="240" w:lineRule="auto"/>
              <w:rPr>
                <w:rFonts w:cstheme="minorHAnsi"/>
              </w:rPr>
            </w:pPr>
            <w:r>
              <w:rPr>
                <w:rFonts w:cstheme="minorHAnsi"/>
              </w:rPr>
              <w:t xml:space="preserve">Behavioural and social change is required </w:t>
            </w:r>
            <w:r w:rsidR="00EA7C30">
              <w:rPr>
                <w:rFonts w:cstheme="minorHAnsi"/>
              </w:rPr>
              <w:t xml:space="preserve">in </w:t>
            </w:r>
            <w:r>
              <w:rPr>
                <w:rFonts w:cstheme="minorHAnsi"/>
              </w:rPr>
              <w:t xml:space="preserve">a range of contexts and roles, from Welsh Government institutional change, to citizen and consumer choices, to professional and business choices. </w:t>
            </w:r>
            <w:r w:rsidR="00C05597">
              <w:rPr>
                <w:rFonts w:cstheme="minorHAnsi"/>
              </w:rPr>
              <w:t xml:space="preserve"> </w:t>
            </w:r>
            <w:r>
              <w:rPr>
                <w:rFonts w:cstheme="minorHAnsi"/>
              </w:rPr>
              <w:t>An understanding of societal drivers</w:t>
            </w:r>
            <w:r w:rsidR="00EA7C30">
              <w:rPr>
                <w:rFonts w:cstheme="minorHAnsi"/>
              </w:rPr>
              <w:t xml:space="preserve"> of change</w:t>
            </w:r>
            <w:r>
              <w:rPr>
                <w:rFonts w:cstheme="minorHAnsi"/>
              </w:rPr>
              <w:t xml:space="preserve"> and behaviour</w:t>
            </w:r>
            <w:r w:rsidR="00EA7C30">
              <w:rPr>
                <w:rFonts w:cstheme="minorHAnsi"/>
              </w:rPr>
              <w:t xml:space="preserve"> responses to those changes</w:t>
            </w:r>
            <w:r>
              <w:rPr>
                <w:rFonts w:cstheme="minorHAnsi"/>
              </w:rPr>
              <w:t xml:space="preserve"> will improve and help make policy changes more effective. </w:t>
            </w:r>
          </w:p>
          <w:p w14:paraId="02E0C7C1" w14:textId="77777777" w:rsidR="00E629CB" w:rsidRDefault="00E629CB" w:rsidP="00FA71FE">
            <w:pPr>
              <w:spacing w:after="0" w:line="240" w:lineRule="auto"/>
              <w:rPr>
                <w:rFonts w:cstheme="minorHAnsi"/>
              </w:rPr>
            </w:pPr>
          </w:p>
          <w:p w14:paraId="65F28571" w14:textId="42D8FA56" w:rsidR="00FA71FE" w:rsidRDefault="00FA71FE" w:rsidP="00FA71FE">
            <w:pPr>
              <w:spacing w:after="0" w:line="240" w:lineRule="auto"/>
              <w:rPr>
                <w:rFonts w:cstheme="minorHAnsi"/>
              </w:rPr>
            </w:pPr>
            <w:r>
              <w:rPr>
                <w:rFonts w:cstheme="minorHAnsi"/>
              </w:rPr>
              <w:t xml:space="preserve">Policy development works in a cycle and policy teams across the department are at different points within this cycle.  </w:t>
            </w:r>
          </w:p>
          <w:p w14:paraId="60ADCC49" w14:textId="77777777" w:rsidR="000477D8" w:rsidRDefault="000477D8" w:rsidP="00FA71FE">
            <w:pPr>
              <w:spacing w:after="0" w:line="240" w:lineRule="auto"/>
              <w:jc w:val="center"/>
              <w:rPr>
                <w:rFonts w:cstheme="minorHAnsi"/>
                <w:noProof/>
                <w:lang w:eastAsia="en-GB"/>
              </w:rPr>
            </w:pPr>
          </w:p>
          <w:p w14:paraId="6BDF6EA3" w14:textId="5EC75308" w:rsidR="000477D8" w:rsidRDefault="00FA71FE" w:rsidP="000477D8">
            <w:pPr>
              <w:spacing w:after="0" w:line="240" w:lineRule="auto"/>
              <w:jc w:val="center"/>
              <w:rPr>
                <w:rFonts w:cstheme="minorHAnsi"/>
              </w:rPr>
            </w:pPr>
            <w:r w:rsidRPr="000B46FF">
              <w:rPr>
                <w:rFonts w:cstheme="minorHAnsi"/>
                <w:noProof/>
                <w:lang w:eastAsia="en-GB"/>
              </w:rPr>
              <w:drawing>
                <wp:inline distT="0" distB="0" distL="0" distR="0" wp14:anchorId="16B1E523" wp14:editId="481E46AB">
                  <wp:extent cx="2959100" cy="2221412"/>
                  <wp:effectExtent l="0" t="0" r="0" b="7620"/>
                  <wp:docPr id="1" name="Picture 1" descr="D:\Users\HumbleA\OneDrive - Welsh Government\Profile\Documents\My Pictures\Saved Pictures\national-health-policy-and-plan-1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umbleA\OneDrive - Welsh Government\Profile\Documents\My Pictures\Saved Pictures\national-health-policy-and-plan-13-6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6797" cy="2279740"/>
                          </a:xfrm>
                          <a:prstGeom prst="rect">
                            <a:avLst/>
                          </a:prstGeom>
                          <a:noFill/>
                          <a:ln>
                            <a:noFill/>
                          </a:ln>
                        </pic:spPr>
                      </pic:pic>
                    </a:graphicData>
                  </a:graphic>
                </wp:inline>
              </w:drawing>
            </w:r>
          </w:p>
          <w:p w14:paraId="1051F8E2" w14:textId="08D9CF4D" w:rsidR="00C05597" w:rsidRPr="00E629CB" w:rsidRDefault="00E629CB" w:rsidP="00E629CB">
            <w:pPr>
              <w:spacing w:after="0" w:line="240" w:lineRule="auto"/>
              <w:rPr>
                <w:rFonts w:cstheme="minorHAnsi"/>
              </w:rPr>
            </w:pPr>
            <w:r>
              <w:rPr>
                <w:rFonts w:cstheme="minorHAnsi"/>
              </w:rPr>
              <w:t xml:space="preserve">The Fellow will have the opportunity to engage with policy teams at development, implementation and evaluation of a wide range of policies. </w:t>
            </w:r>
            <w:r w:rsidRPr="00E629CB">
              <w:rPr>
                <w:rFonts w:cstheme="minorHAnsi"/>
              </w:rPr>
              <w:t>The department requires advice and guidance on subject areas covered by both social science and behavioural science, the candidate can be a specialist in either discipline</w:t>
            </w:r>
            <w:r w:rsidR="00C05597">
              <w:rPr>
                <w:rFonts w:cstheme="minorHAnsi"/>
              </w:rPr>
              <w:t>,</w:t>
            </w:r>
            <w:r w:rsidRPr="00E629CB">
              <w:rPr>
                <w:rFonts w:cstheme="minorHAnsi"/>
              </w:rPr>
              <w:t xml:space="preserve"> but may be asked seek out information or expertise on the other discipline to cover the breadth of the work of the department.</w:t>
            </w:r>
          </w:p>
          <w:p w14:paraId="5DBACFB9" w14:textId="1309370F" w:rsidR="00863144" w:rsidRPr="00FA71FE" w:rsidRDefault="00863144" w:rsidP="00807AD3">
            <w:pPr>
              <w:spacing w:after="0" w:line="240" w:lineRule="auto"/>
              <w:rPr>
                <w:rFonts w:cstheme="minorHAnsi"/>
              </w:rPr>
            </w:pPr>
          </w:p>
        </w:tc>
      </w:tr>
      <w:tr w:rsidR="006F17E2" w:rsidRPr="00814794" w14:paraId="504AF180" w14:textId="77777777" w:rsidTr="007979EE">
        <w:trPr>
          <w:trHeight w:val="254"/>
        </w:trPr>
        <w:tc>
          <w:tcPr>
            <w:tcW w:w="5000" w:type="pct"/>
            <w:gridSpan w:val="2"/>
            <w:shd w:val="clear" w:color="auto" w:fill="C6D9F1"/>
          </w:tcPr>
          <w:p w14:paraId="76EBD4AD" w14:textId="33C5A994" w:rsidR="006F17E2" w:rsidRPr="00814794" w:rsidRDefault="004369CF" w:rsidP="00C75BBB">
            <w:pPr>
              <w:spacing w:after="0" w:line="240" w:lineRule="auto"/>
              <w:rPr>
                <w:rFonts w:cstheme="minorHAnsi"/>
              </w:rPr>
            </w:pPr>
            <w:r>
              <w:rPr>
                <w:rFonts w:cstheme="minorHAnsi"/>
                <w:b/>
              </w:rPr>
              <w:t xml:space="preserve">Outline of position and types </w:t>
            </w:r>
            <w:r w:rsidR="00471105">
              <w:rPr>
                <w:rFonts w:cstheme="minorHAnsi"/>
                <w:b/>
              </w:rPr>
              <w:t xml:space="preserve">of </w:t>
            </w:r>
            <w:r>
              <w:rPr>
                <w:rFonts w:cstheme="minorHAnsi"/>
                <w:b/>
              </w:rPr>
              <w:t>p</w:t>
            </w:r>
            <w:r w:rsidR="00C75BBB">
              <w:rPr>
                <w:rFonts w:cstheme="minorHAnsi"/>
                <w:b/>
              </w:rPr>
              <w:t>roject</w:t>
            </w:r>
            <w:r w:rsidR="00C05597">
              <w:rPr>
                <w:rFonts w:cstheme="minorHAnsi"/>
                <w:b/>
              </w:rPr>
              <w:t>s</w:t>
            </w:r>
            <w:r w:rsidR="00C75BBB">
              <w:rPr>
                <w:rFonts w:cstheme="minorHAnsi"/>
                <w:b/>
              </w:rPr>
              <w:t xml:space="preserve"> </w:t>
            </w:r>
            <w:r>
              <w:rPr>
                <w:rFonts w:cstheme="minorHAnsi"/>
                <w:b/>
              </w:rPr>
              <w:t>and activities the position could be engaged with:</w:t>
            </w:r>
          </w:p>
        </w:tc>
      </w:tr>
      <w:tr w:rsidR="006F17E2" w:rsidRPr="00814794" w14:paraId="3B077E25" w14:textId="77777777" w:rsidTr="007979EE">
        <w:trPr>
          <w:trHeight w:val="1264"/>
        </w:trPr>
        <w:tc>
          <w:tcPr>
            <w:tcW w:w="5000" w:type="pct"/>
            <w:gridSpan w:val="2"/>
            <w:shd w:val="clear" w:color="auto" w:fill="auto"/>
          </w:tcPr>
          <w:p w14:paraId="2E0CFB35" w14:textId="77777777" w:rsidR="00FA71FE" w:rsidRDefault="00FA71FE" w:rsidP="00FA71FE">
            <w:pPr>
              <w:spacing w:after="0" w:line="240" w:lineRule="auto"/>
              <w:rPr>
                <w:rFonts w:cstheme="minorHAnsi"/>
              </w:rPr>
            </w:pPr>
          </w:p>
          <w:p w14:paraId="085F234F" w14:textId="75146509" w:rsidR="00DF2D1D" w:rsidRDefault="00FA71FE" w:rsidP="009153EF">
            <w:pPr>
              <w:spacing w:after="0" w:line="240" w:lineRule="auto"/>
              <w:rPr>
                <w:rFonts w:cstheme="minorHAnsi"/>
              </w:rPr>
            </w:pPr>
            <w:r w:rsidRPr="00FA71FE">
              <w:rPr>
                <w:rFonts w:cstheme="minorHAnsi"/>
              </w:rPr>
              <w:t>The Fellow will be embedded within the Strategic A</w:t>
            </w:r>
            <w:r w:rsidR="009153EF">
              <w:rPr>
                <w:rFonts w:cstheme="minorHAnsi"/>
              </w:rPr>
              <w:t>nalysis branch within the E</w:t>
            </w:r>
            <w:r w:rsidR="00C05597">
              <w:rPr>
                <w:rFonts w:cstheme="minorHAnsi"/>
              </w:rPr>
              <w:t>RA S</w:t>
            </w:r>
            <w:r w:rsidRPr="00FA71FE">
              <w:rPr>
                <w:rFonts w:cstheme="minorHAnsi"/>
              </w:rPr>
              <w:t xml:space="preserve">trategic Evidence Unit. </w:t>
            </w:r>
            <w:r w:rsidR="00C05597">
              <w:rPr>
                <w:rFonts w:cstheme="minorHAnsi"/>
              </w:rPr>
              <w:t xml:space="preserve"> </w:t>
            </w:r>
            <w:r w:rsidRPr="00FA71FE">
              <w:rPr>
                <w:rFonts w:cstheme="minorHAnsi"/>
              </w:rPr>
              <w:t>The Fellow will work as a member of this team providing behavioural</w:t>
            </w:r>
            <w:r w:rsidR="00A76652">
              <w:rPr>
                <w:rFonts w:cstheme="minorHAnsi"/>
              </w:rPr>
              <w:t xml:space="preserve">/social </w:t>
            </w:r>
            <w:r w:rsidRPr="00FA71FE">
              <w:rPr>
                <w:rFonts w:cstheme="minorHAnsi"/>
              </w:rPr>
              <w:t xml:space="preserve">science insight and evidence to cross departmental strategic projects. </w:t>
            </w:r>
          </w:p>
          <w:p w14:paraId="02BB7BC4" w14:textId="77777777" w:rsidR="00DF2D1D" w:rsidRDefault="00DF2D1D" w:rsidP="00DF2D1D">
            <w:pPr>
              <w:spacing w:after="0" w:line="240" w:lineRule="auto"/>
              <w:ind w:left="360"/>
              <w:rPr>
                <w:rFonts w:cstheme="minorHAnsi"/>
              </w:rPr>
            </w:pPr>
          </w:p>
          <w:p w14:paraId="643B7506" w14:textId="77777777" w:rsidR="00F27CAF" w:rsidRDefault="00F27CAF" w:rsidP="009153EF">
            <w:pPr>
              <w:spacing w:after="0" w:line="240" w:lineRule="auto"/>
              <w:rPr>
                <w:rFonts w:cstheme="minorHAnsi"/>
              </w:rPr>
            </w:pPr>
          </w:p>
          <w:p w14:paraId="21E31606" w14:textId="1A0EA6CC" w:rsidR="00EC3EFE" w:rsidRDefault="002D0D79" w:rsidP="009153EF">
            <w:pPr>
              <w:spacing w:after="0" w:line="240" w:lineRule="auto"/>
              <w:rPr>
                <w:rFonts w:cstheme="minorHAnsi"/>
              </w:rPr>
            </w:pPr>
            <w:r w:rsidRPr="00DF2D1D">
              <w:rPr>
                <w:rFonts w:cstheme="minorHAnsi"/>
              </w:rPr>
              <w:t>The F</w:t>
            </w:r>
            <w:r w:rsidR="00C05597" w:rsidRPr="00DF2D1D">
              <w:rPr>
                <w:rFonts w:cstheme="minorHAnsi"/>
              </w:rPr>
              <w:t xml:space="preserve">ellow will </w:t>
            </w:r>
            <w:r w:rsidR="000611D2" w:rsidRPr="00DF2D1D">
              <w:rPr>
                <w:rFonts w:cstheme="minorHAnsi"/>
              </w:rPr>
              <w:t>deliver wider engagement</w:t>
            </w:r>
            <w:r w:rsidR="00FA71FE" w:rsidRPr="00DF2D1D">
              <w:rPr>
                <w:rFonts w:cstheme="minorHAnsi"/>
              </w:rPr>
              <w:t xml:space="preserve"> with policy colleagues across Welsh Government via the behavioural science network</w:t>
            </w:r>
            <w:r w:rsidR="000611D2" w:rsidRPr="00DF2D1D">
              <w:rPr>
                <w:rFonts w:cstheme="minorHAnsi"/>
              </w:rPr>
              <w:t xml:space="preserve"> and by </w:t>
            </w:r>
            <w:r w:rsidR="00FA71FE" w:rsidRPr="00DF2D1D">
              <w:rPr>
                <w:rFonts w:cstheme="minorHAnsi"/>
              </w:rPr>
              <w:t>work</w:t>
            </w:r>
            <w:r w:rsidR="000611D2" w:rsidRPr="00DF2D1D">
              <w:rPr>
                <w:rFonts w:cstheme="minorHAnsi"/>
              </w:rPr>
              <w:t>ing</w:t>
            </w:r>
            <w:r w:rsidR="00FA71FE" w:rsidRPr="00DF2D1D">
              <w:rPr>
                <w:rFonts w:cstheme="minorHAnsi"/>
              </w:rPr>
              <w:t xml:space="preserve"> c</w:t>
            </w:r>
            <w:r w:rsidR="009153EF">
              <w:rPr>
                <w:rFonts w:cstheme="minorHAnsi"/>
              </w:rPr>
              <w:t>losely with the Welsh Government</w:t>
            </w:r>
            <w:r w:rsidR="00FA71FE" w:rsidRPr="00DF2D1D">
              <w:rPr>
                <w:rFonts w:cstheme="minorHAnsi"/>
              </w:rPr>
              <w:t xml:space="preserve"> Sustainable Development Change Manager</w:t>
            </w:r>
            <w:r w:rsidR="00FA71FE" w:rsidRPr="00FE1416">
              <w:rPr>
                <w:rStyle w:val="FootnoteReference"/>
                <w:rFonts w:cstheme="minorHAnsi"/>
              </w:rPr>
              <w:footnoteReference w:id="1"/>
            </w:r>
            <w:r w:rsidR="00154DB5">
              <w:rPr>
                <w:rFonts w:cstheme="minorHAnsi"/>
              </w:rPr>
              <w:t>:</w:t>
            </w:r>
            <w:r w:rsidR="00FA71FE" w:rsidRPr="00DF2D1D">
              <w:rPr>
                <w:rFonts w:cstheme="minorHAnsi"/>
              </w:rPr>
              <w:t xml:space="preserve"> </w:t>
            </w:r>
          </w:p>
          <w:p w14:paraId="1FD0B388" w14:textId="77777777" w:rsidR="00EC3EFE" w:rsidRDefault="00EC3EFE" w:rsidP="00EC3EFE">
            <w:pPr>
              <w:pStyle w:val="ListParagraph"/>
            </w:pPr>
          </w:p>
          <w:p w14:paraId="719AD581" w14:textId="0A6EE1E5" w:rsidR="00DF2D1D" w:rsidRPr="00EC3EFE" w:rsidRDefault="00DF2D1D" w:rsidP="00EC3EFE">
            <w:pPr>
              <w:pStyle w:val="ListParagraph"/>
              <w:numPr>
                <w:ilvl w:val="0"/>
                <w:numId w:val="25"/>
              </w:numPr>
              <w:spacing w:after="0" w:line="240" w:lineRule="auto"/>
              <w:rPr>
                <w:rFonts w:cstheme="minorHAnsi"/>
              </w:rPr>
            </w:pPr>
            <w:r w:rsidRPr="00EC3EFE">
              <w:t xml:space="preserve">To promote knowledge exchange between the social/ behavioural </w:t>
            </w:r>
            <w:r w:rsidR="00EC3EFE" w:rsidRPr="00EC3EFE">
              <w:t xml:space="preserve">science academic community and </w:t>
            </w:r>
            <w:r w:rsidRPr="00EC3EFE">
              <w:t>ERA</w:t>
            </w:r>
            <w:r w:rsidR="00154DB5">
              <w:t>;</w:t>
            </w:r>
          </w:p>
          <w:p w14:paraId="5BFDB0AB" w14:textId="5ADCC3FD" w:rsidR="00DF2D1D" w:rsidRPr="00EC3EFE" w:rsidRDefault="009153EF" w:rsidP="00DF2D1D">
            <w:pPr>
              <w:pStyle w:val="CommentText"/>
              <w:numPr>
                <w:ilvl w:val="0"/>
                <w:numId w:val="25"/>
              </w:numPr>
              <w:rPr>
                <w:sz w:val="22"/>
                <w:szCs w:val="22"/>
              </w:rPr>
            </w:pPr>
            <w:r>
              <w:rPr>
                <w:sz w:val="22"/>
                <w:szCs w:val="22"/>
              </w:rPr>
              <w:t>To provide E</w:t>
            </w:r>
            <w:r w:rsidR="00DF2D1D" w:rsidRPr="00EC3EFE">
              <w:rPr>
                <w:sz w:val="22"/>
                <w:szCs w:val="22"/>
              </w:rPr>
              <w:t>RA with social/behavioural science input into developing evidence to inform policy</w:t>
            </w:r>
            <w:r w:rsidR="00154DB5">
              <w:rPr>
                <w:sz w:val="22"/>
                <w:szCs w:val="22"/>
              </w:rPr>
              <w:t>;</w:t>
            </w:r>
          </w:p>
          <w:p w14:paraId="44C16FBF" w14:textId="321726BC" w:rsidR="00EC3EFE" w:rsidRPr="00EC3EFE" w:rsidRDefault="00DF2D1D" w:rsidP="00EC3EFE">
            <w:pPr>
              <w:pStyle w:val="CommentText"/>
              <w:numPr>
                <w:ilvl w:val="0"/>
                <w:numId w:val="25"/>
              </w:numPr>
              <w:rPr>
                <w:sz w:val="22"/>
                <w:szCs w:val="22"/>
              </w:rPr>
            </w:pPr>
            <w:r w:rsidRPr="00EC3EFE">
              <w:rPr>
                <w:sz w:val="22"/>
                <w:szCs w:val="22"/>
              </w:rPr>
              <w:t>To develop a best practice model to embed social science into the policy deve</w:t>
            </w:r>
            <w:r w:rsidR="00154DB5">
              <w:rPr>
                <w:sz w:val="22"/>
                <w:szCs w:val="22"/>
              </w:rPr>
              <w:t>lopmental and evaluation cycle;</w:t>
            </w:r>
          </w:p>
          <w:p w14:paraId="1783C884" w14:textId="3E23F9E0" w:rsidR="00DF2D1D" w:rsidRPr="00EC3EFE" w:rsidRDefault="00DF2D1D" w:rsidP="00EC3EFE">
            <w:pPr>
              <w:pStyle w:val="CommentText"/>
              <w:numPr>
                <w:ilvl w:val="0"/>
                <w:numId w:val="25"/>
              </w:numPr>
              <w:rPr>
                <w:sz w:val="22"/>
                <w:szCs w:val="22"/>
              </w:rPr>
            </w:pPr>
            <w:r w:rsidRPr="00EC3EFE">
              <w:rPr>
                <w:sz w:val="22"/>
                <w:szCs w:val="22"/>
              </w:rPr>
              <w:t>To provide the researcher and research community with a wider context for their research</w:t>
            </w:r>
            <w:r w:rsidR="00154DB5">
              <w:rPr>
                <w:sz w:val="22"/>
                <w:szCs w:val="22"/>
              </w:rPr>
              <w:t>.</w:t>
            </w:r>
          </w:p>
          <w:p w14:paraId="371F27FE" w14:textId="6144613D" w:rsidR="000611D2" w:rsidRDefault="00EC3EFE" w:rsidP="001E3EA6">
            <w:pPr>
              <w:spacing w:after="0" w:line="240" w:lineRule="auto"/>
              <w:rPr>
                <w:rFonts w:cstheme="minorHAnsi"/>
              </w:rPr>
            </w:pPr>
            <w:r>
              <w:rPr>
                <w:rFonts w:cstheme="minorHAnsi"/>
              </w:rPr>
              <w:t xml:space="preserve">When providing social and/or behavioural science input into policy development the Fellow would: </w:t>
            </w:r>
          </w:p>
          <w:p w14:paraId="17533CA7" w14:textId="77777777" w:rsidR="009153EF" w:rsidRPr="000611D2" w:rsidRDefault="009153EF" w:rsidP="001E3EA6">
            <w:pPr>
              <w:spacing w:after="0" w:line="240" w:lineRule="auto"/>
              <w:rPr>
                <w:rFonts w:cstheme="minorHAnsi"/>
              </w:rPr>
            </w:pPr>
          </w:p>
          <w:p w14:paraId="56A38E15" w14:textId="1E39D9F3" w:rsidR="00E4659C" w:rsidRPr="009153EF" w:rsidRDefault="00A40356" w:rsidP="0073296E">
            <w:pPr>
              <w:numPr>
                <w:ilvl w:val="0"/>
                <w:numId w:val="13"/>
              </w:numPr>
              <w:spacing w:after="0" w:line="240" w:lineRule="auto"/>
              <w:ind w:left="360"/>
              <w:rPr>
                <w:rFonts w:cstheme="minorHAnsi"/>
              </w:rPr>
            </w:pPr>
            <w:r w:rsidRPr="009153EF">
              <w:rPr>
                <w:rFonts w:cstheme="minorHAnsi"/>
              </w:rPr>
              <w:t xml:space="preserve">Act as an expert scientific </w:t>
            </w:r>
            <w:r w:rsidR="00841620" w:rsidRPr="009153EF">
              <w:rPr>
                <w:rFonts w:cstheme="minorHAnsi"/>
              </w:rPr>
              <w:t>advisor on social science</w:t>
            </w:r>
            <w:r w:rsidR="00A76652" w:rsidRPr="009153EF">
              <w:rPr>
                <w:rFonts w:cstheme="minorHAnsi"/>
              </w:rPr>
              <w:t>/ behavioural science</w:t>
            </w:r>
            <w:r w:rsidR="00841620" w:rsidRPr="009153EF">
              <w:rPr>
                <w:rFonts w:cstheme="minorHAnsi"/>
              </w:rPr>
              <w:t xml:space="preserve"> to Policy teams</w:t>
            </w:r>
            <w:r w:rsidRPr="009153EF">
              <w:rPr>
                <w:rFonts w:cstheme="minorHAnsi"/>
              </w:rPr>
              <w:t>, a</w:t>
            </w:r>
            <w:r w:rsidR="00841620" w:rsidRPr="009153EF">
              <w:rPr>
                <w:rFonts w:cstheme="minorHAnsi"/>
              </w:rPr>
              <w:t xml:space="preserve">dvising them and assisting them to consider how to use behavioural </w:t>
            </w:r>
            <w:r w:rsidR="00A76652" w:rsidRPr="009153EF">
              <w:rPr>
                <w:rFonts w:cstheme="minorHAnsi"/>
              </w:rPr>
              <w:t xml:space="preserve">or social </w:t>
            </w:r>
            <w:r w:rsidR="00841620" w:rsidRPr="009153EF">
              <w:rPr>
                <w:rFonts w:cstheme="minorHAnsi"/>
              </w:rPr>
              <w:t xml:space="preserve">science </w:t>
            </w:r>
            <w:r w:rsidRPr="009153EF">
              <w:rPr>
                <w:rFonts w:cstheme="minorHAnsi"/>
              </w:rPr>
              <w:t xml:space="preserve">insight </w:t>
            </w:r>
            <w:r w:rsidR="00841620" w:rsidRPr="009153EF">
              <w:rPr>
                <w:rFonts w:cstheme="minorHAnsi"/>
              </w:rPr>
              <w:t>to improve the performance of policies and interventions.</w:t>
            </w:r>
          </w:p>
          <w:p w14:paraId="7E5A9425" w14:textId="300684EC" w:rsidR="00E4659C" w:rsidRPr="00E4659C" w:rsidRDefault="00E4659C" w:rsidP="00E4659C">
            <w:pPr>
              <w:numPr>
                <w:ilvl w:val="0"/>
                <w:numId w:val="13"/>
              </w:numPr>
              <w:spacing w:after="0" w:line="240" w:lineRule="auto"/>
              <w:ind w:left="360"/>
              <w:rPr>
                <w:rFonts w:cstheme="minorHAnsi"/>
              </w:rPr>
            </w:pPr>
            <w:r w:rsidRPr="00E4659C">
              <w:rPr>
                <w:rFonts w:cstheme="minorHAnsi"/>
              </w:rPr>
              <w:t>Undertake a review of social and behavioural science evidence capability and use across the department.  Identifying evidence gaps and opportunities for better collaboration across the department in use and commissioning of behavioural science insight.</w:t>
            </w:r>
          </w:p>
          <w:p w14:paraId="372A9E80" w14:textId="73E85A0C" w:rsidR="00E4659C" w:rsidRPr="009153EF" w:rsidRDefault="00E4659C" w:rsidP="003D3108">
            <w:pPr>
              <w:numPr>
                <w:ilvl w:val="0"/>
                <w:numId w:val="13"/>
              </w:numPr>
              <w:spacing w:after="0" w:line="240" w:lineRule="auto"/>
              <w:ind w:left="360"/>
              <w:rPr>
                <w:rFonts w:cstheme="minorHAnsi"/>
              </w:rPr>
            </w:pPr>
            <w:r w:rsidRPr="009153EF">
              <w:rPr>
                <w:rFonts w:cstheme="minorHAnsi"/>
              </w:rPr>
              <w:t>Working with the internal Behaviour Change Programme in co-ordinating communities of practice and supporting behaviour change networks to help build social science / behavioural science capability within Welsh Government.</w:t>
            </w:r>
          </w:p>
          <w:p w14:paraId="5E581C44" w14:textId="75414C1E" w:rsidR="00E4659C" w:rsidRDefault="00E4659C" w:rsidP="00E4659C">
            <w:pPr>
              <w:numPr>
                <w:ilvl w:val="0"/>
                <w:numId w:val="13"/>
              </w:numPr>
              <w:spacing w:after="0" w:line="240" w:lineRule="auto"/>
              <w:ind w:left="360"/>
              <w:rPr>
                <w:rFonts w:cstheme="minorHAnsi"/>
              </w:rPr>
            </w:pPr>
            <w:r>
              <w:rPr>
                <w:rFonts w:cstheme="minorHAnsi"/>
              </w:rPr>
              <w:t>Provide written analysis and research evidence on social science and behavioural science to support Policy development.</w:t>
            </w:r>
          </w:p>
          <w:p w14:paraId="5C0045BB" w14:textId="2C2917F7" w:rsidR="00841620" w:rsidRDefault="00E4659C" w:rsidP="001E3EA6">
            <w:pPr>
              <w:numPr>
                <w:ilvl w:val="0"/>
                <w:numId w:val="13"/>
              </w:numPr>
              <w:spacing w:after="0" w:line="240" w:lineRule="auto"/>
              <w:ind w:left="360"/>
              <w:rPr>
                <w:rFonts w:cstheme="minorHAnsi"/>
              </w:rPr>
            </w:pPr>
            <w:r>
              <w:rPr>
                <w:rFonts w:cstheme="minorHAnsi"/>
              </w:rPr>
              <w:t xml:space="preserve">The types of projects policy teams in the department are currently involved in include: </w:t>
            </w:r>
          </w:p>
          <w:p w14:paraId="779DA1E0" w14:textId="5116B4CB" w:rsidR="002642F9" w:rsidRDefault="002D0D79" w:rsidP="001E3EA6">
            <w:pPr>
              <w:pStyle w:val="ListParagraph"/>
              <w:numPr>
                <w:ilvl w:val="0"/>
                <w:numId w:val="18"/>
              </w:numPr>
              <w:ind w:left="1080"/>
              <w:rPr>
                <w:rFonts w:cstheme="minorHAnsi"/>
              </w:rPr>
            </w:pPr>
            <w:r>
              <w:rPr>
                <w:rFonts w:cstheme="minorHAnsi"/>
              </w:rPr>
              <w:t>Water Efficiency G</w:t>
            </w:r>
            <w:r w:rsidR="002642F9">
              <w:rPr>
                <w:rFonts w:cstheme="minorHAnsi"/>
              </w:rPr>
              <w:t xml:space="preserve">roup </w:t>
            </w:r>
            <w:r>
              <w:rPr>
                <w:rFonts w:cstheme="minorHAnsi"/>
              </w:rPr>
              <w:t xml:space="preserve">- </w:t>
            </w:r>
            <w:r w:rsidR="002642F9">
              <w:rPr>
                <w:rFonts w:cstheme="minorHAnsi"/>
              </w:rPr>
              <w:t>on improving water efficiency behaviours.</w:t>
            </w:r>
          </w:p>
          <w:p w14:paraId="1DF6066A" w14:textId="341AB449" w:rsidR="002642F9" w:rsidRDefault="002D0D79" w:rsidP="001E3EA6">
            <w:pPr>
              <w:pStyle w:val="ListParagraph"/>
              <w:numPr>
                <w:ilvl w:val="0"/>
                <w:numId w:val="18"/>
              </w:numPr>
              <w:ind w:left="1080"/>
              <w:rPr>
                <w:rFonts w:cstheme="minorHAnsi"/>
              </w:rPr>
            </w:pPr>
            <w:r>
              <w:rPr>
                <w:rFonts w:cstheme="minorHAnsi"/>
              </w:rPr>
              <w:t>Biodiversity Task F</w:t>
            </w:r>
            <w:r w:rsidR="002642F9">
              <w:rPr>
                <w:rFonts w:cstheme="minorHAnsi"/>
              </w:rPr>
              <w:t xml:space="preserve">orce </w:t>
            </w:r>
            <w:r>
              <w:rPr>
                <w:rFonts w:cstheme="minorHAnsi"/>
              </w:rPr>
              <w:t xml:space="preserve">- </w:t>
            </w:r>
            <w:r w:rsidR="002642F9">
              <w:rPr>
                <w:rFonts w:cstheme="minorHAnsi"/>
              </w:rPr>
              <w:t>in mainstreaming biodiversity in policy thinking and public awareness.</w:t>
            </w:r>
          </w:p>
          <w:p w14:paraId="1C190D88" w14:textId="57E65B0C" w:rsidR="002642F9" w:rsidRDefault="002D0D79" w:rsidP="001E3EA6">
            <w:pPr>
              <w:pStyle w:val="ListParagraph"/>
              <w:numPr>
                <w:ilvl w:val="0"/>
                <w:numId w:val="18"/>
              </w:numPr>
              <w:ind w:left="1080"/>
              <w:rPr>
                <w:rFonts w:cstheme="minorHAnsi"/>
              </w:rPr>
            </w:pPr>
            <w:r>
              <w:rPr>
                <w:rFonts w:cstheme="minorHAnsi"/>
              </w:rPr>
              <w:t>Sustainable Farm Scheme Policy T</w:t>
            </w:r>
            <w:r w:rsidR="002642F9">
              <w:rPr>
                <w:rFonts w:cstheme="minorHAnsi"/>
              </w:rPr>
              <w:t xml:space="preserve">eam </w:t>
            </w:r>
            <w:r>
              <w:rPr>
                <w:rFonts w:cstheme="minorHAnsi"/>
              </w:rPr>
              <w:t xml:space="preserve">- </w:t>
            </w:r>
            <w:r w:rsidR="002642F9">
              <w:rPr>
                <w:rFonts w:cstheme="minorHAnsi"/>
              </w:rPr>
              <w:t>in using behaviour</w:t>
            </w:r>
            <w:r w:rsidR="00631005">
              <w:rPr>
                <w:rFonts w:cstheme="minorHAnsi"/>
              </w:rPr>
              <w:t>al</w:t>
            </w:r>
            <w:r w:rsidR="002642F9">
              <w:rPr>
                <w:rFonts w:cstheme="minorHAnsi"/>
              </w:rPr>
              <w:t xml:space="preserve"> science to improve scheme uptake and delivery.</w:t>
            </w:r>
          </w:p>
          <w:p w14:paraId="54EF33A8" w14:textId="6609FB3F" w:rsidR="002642F9" w:rsidRDefault="002D0D79" w:rsidP="001E3EA6">
            <w:pPr>
              <w:pStyle w:val="ListParagraph"/>
              <w:numPr>
                <w:ilvl w:val="0"/>
                <w:numId w:val="18"/>
              </w:numPr>
              <w:ind w:left="1080"/>
              <w:rPr>
                <w:rFonts w:cstheme="minorHAnsi"/>
              </w:rPr>
            </w:pPr>
            <w:r>
              <w:rPr>
                <w:rFonts w:cstheme="minorHAnsi"/>
              </w:rPr>
              <w:t>Food Team and Food I</w:t>
            </w:r>
            <w:r w:rsidR="002642F9">
              <w:rPr>
                <w:rFonts w:cstheme="minorHAnsi"/>
              </w:rPr>
              <w:t xml:space="preserve">nsight contractors </w:t>
            </w:r>
            <w:r>
              <w:rPr>
                <w:rFonts w:cstheme="minorHAnsi"/>
              </w:rPr>
              <w:t xml:space="preserve">- </w:t>
            </w:r>
            <w:r w:rsidR="002642F9">
              <w:rPr>
                <w:rFonts w:cstheme="minorHAnsi"/>
              </w:rPr>
              <w:t>to develop evidence to support insights into consumer behaviours and trends</w:t>
            </w:r>
            <w:r w:rsidR="001C3599">
              <w:rPr>
                <w:rFonts w:cstheme="minorHAnsi"/>
              </w:rPr>
              <w:t xml:space="preserve"> and translating this into policy ideas.</w:t>
            </w:r>
          </w:p>
          <w:p w14:paraId="5C963DDC" w14:textId="07E2E13D" w:rsidR="00365FDD" w:rsidRDefault="002D0D79" w:rsidP="001E3EA6">
            <w:pPr>
              <w:pStyle w:val="ListParagraph"/>
              <w:numPr>
                <w:ilvl w:val="0"/>
                <w:numId w:val="18"/>
              </w:numPr>
              <w:ind w:left="1080"/>
              <w:rPr>
                <w:rFonts w:cstheme="minorHAnsi"/>
              </w:rPr>
            </w:pPr>
            <w:r>
              <w:rPr>
                <w:rFonts w:cstheme="minorHAnsi"/>
              </w:rPr>
              <w:t>Circular Economy T</w:t>
            </w:r>
            <w:r w:rsidR="00365FDD">
              <w:rPr>
                <w:rFonts w:cstheme="minorHAnsi"/>
              </w:rPr>
              <w:t xml:space="preserve">eam </w:t>
            </w:r>
            <w:r>
              <w:rPr>
                <w:rFonts w:cstheme="minorHAnsi"/>
              </w:rPr>
              <w:t xml:space="preserve">- </w:t>
            </w:r>
            <w:r w:rsidR="00365FDD">
              <w:rPr>
                <w:rFonts w:cstheme="minorHAnsi"/>
              </w:rPr>
              <w:t xml:space="preserve">on embedding circular </w:t>
            </w:r>
            <w:r w:rsidR="00A76652">
              <w:rPr>
                <w:rFonts w:cstheme="minorHAnsi"/>
              </w:rPr>
              <w:t xml:space="preserve">economy </w:t>
            </w:r>
            <w:r w:rsidR="00365FDD">
              <w:rPr>
                <w:rFonts w:cstheme="minorHAnsi"/>
              </w:rPr>
              <w:t>behaviours.</w:t>
            </w:r>
          </w:p>
          <w:p w14:paraId="47C065A0" w14:textId="69A6B5BE" w:rsidR="000477D8" w:rsidRPr="00E4659C" w:rsidRDefault="00E4659C" w:rsidP="00E4659C">
            <w:pPr>
              <w:pStyle w:val="ListParagraph"/>
              <w:numPr>
                <w:ilvl w:val="0"/>
                <w:numId w:val="18"/>
              </w:numPr>
              <w:ind w:left="1080"/>
              <w:rPr>
                <w:rFonts w:cstheme="minorHAnsi"/>
              </w:rPr>
            </w:pPr>
            <w:r>
              <w:rPr>
                <w:rFonts w:cstheme="minorHAnsi"/>
              </w:rPr>
              <w:t xml:space="preserve">Including behavioural science in land use change modelling. </w:t>
            </w:r>
          </w:p>
        </w:tc>
      </w:tr>
      <w:tr w:rsidR="00C75BBB" w:rsidRPr="00814794" w14:paraId="338A6650" w14:textId="77777777" w:rsidTr="007979EE">
        <w:trPr>
          <w:trHeight w:val="268"/>
        </w:trPr>
        <w:tc>
          <w:tcPr>
            <w:tcW w:w="5000" w:type="pct"/>
            <w:gridSpan w:val="2"/>
            <w:shd w:val="clear" w:color="auto" w:fill="C6D9F1"/>
          </w:tcPr>
          <w:p w14:paraId="637FA92F" w14:textId="04073766" w:rsidR="00C75BBB" w:rsidRPr="00814794" w:rsidRDefault="00C75BBB" w:rsidP="005B4C83">
            <w:pPr>
              <w:spacing w:after="0" w:line="240" w:lineRule="auto"/>
              <w:rPr>
                <w:rFonts w:cstheme="minorHAnsi"/>
              </w:rPr>
            </w:pPr>
            <w:r>
              <w:rPr>
                <w:rFonts w:cstheme="minorHAnsi"/>
                <w:b/>
              </w:rPr>
              <w:lastRenderedPageBreak/>
              <w:t>Expected be</w:t>
            </w:r>
            <w:r w:rsidR="00A9191C">
              <w:rPr>
                <w:rFonts w:cstheme="minorHAnsi"/>
                <w:b/>
              </w:rPr>
              <w:t>nefits for successful applicant</w:t>
            </w:r>
            <w:r w:rsidR="00A0510C">
              <w:rPr>
                <w:rFonts w:cstheme="minorHAnsi"/>
                <w:b/>
              </w:rPr>
              <w:t>:</w:t>
            </w:r>
          </w:p>
        </w:tc>
      </w:tr>
      <w:tr w:rsidR="007979EE" w:rsidRPr="00814794" w14:paraId="3631C9EB" w14:textId="77777777" w:rsidTr="007979EE">
        <w:trPr>
          <w:trHeight w:val="268"/>
        </w:trPr>
        <w:tc>
          <w:tcPr>
            <w:tcW w:w="5000" w:type="pct"/>
            <w:gridSpan w:val="2"/>
            <w:shd w:val="clear" w:color="auto" w:fill="auto"/>
          </w:tcPr>
          <w:p w14:paraId="64395F87" w14:textId="77777777" w:rsidR="007979EE" w:rsidRDefault="007979EE" w:rsidP="005B4C83">
            <w:pPr>
              <w:spacing w:after="0" w:line="240" w:lineRule="auto"/>
              <w:rPr>
                <w:rFonts w:cstheme="minorHAnsi"/>
                <w:b/>
              </w:rPr>
            </w:pPr>
          </w:p>
          <w:p w14:paraId="5494817F" w14:textId="77777777" w:rsidR="007979EE" w:rsidRPr="00A452A0" w:rsidRDefault="007979EE" w:rsidP="007979EE">
            <w:pPr>
              <w:spacing w:after="0" w:line="240" w:lineRule="auto"/>
              <w:rPr>
                <w:rFonts w:cstheme="minorHAnsi"/>
              </w:rPr>
            </w:pPr>
            <w:r w:rsidRPr="00A452A0">
              <w:rPr>
                <w:rFonts w:cstheme="minorHAnsi"/>
              </w:rPr>
              <w:t xml:space="preserve">This is a unique opportunity to work within Government to influence and shape the use of social science and behavioural science in policy-making.  It offers the opportunity to demonstrate the impact of social and behavioural sciences by directly applying them to policy and how it can improve outcomes. </w:t>
            </w:r>
          </w:p>
          <w:p w14:paraId="6038C80A" w14:textId="77777777" w:rsidR="007979EE" w:rsidRPr="00A452A0" w:rsidRDefault="007979EE" w:rsidP="007979EE">
            <w:pPr>
              <w:spacing w:after="0" w:line="240" w:lineRule="auto"/>
              <w:rPr>
                <w:rFonts w:cstheme="minorHAnsi"/>
              </w:rPr>
            </w:pPr>
          </w:p>
          <w:p w14:paraId="7D5F1ED7" w14:textId="77777777" w:rsidR="007979EE" w:rsidRPr="00A452A0" w:rsidRDefault="007979EE" w:rsidP="007979EE">
            <w:pPr>
              <w:spacing w:after="0" w:line="240" w:lineRule="auto"/>
              <w:rPr>
                <w:rFonts w:cstheme="minorHAnsi"/>
              </w:rPr>
            </w:pPr>
            <w:r w:rsidRPr="00A452A0">
              <w:rPr>
                <w:rFonts w:cstheme="minorHAnsi"/>
              </w:rPr>
              <w:t xml:space="preserve">The position also offers the opportunity to develop an integrated programme of behaviour change work in a context where there is already infrastructure in place and a desire for collaboration from policy leads across a range of policy areas (climate change, biodiversity, air quality, transport, public health, etc.) to support key Government priorities. </w:t>
            </w:r>
          </w:p>
          <w:p w14:paraId="4F78A6D2" w14:textId="77777777" w:rsidR="007979EE" w:rsidRDefault="007979EE" w:rsidP="005B4C83">
            <w:pPr>
              <w:spacing w:after="0" w:line="240" w:lineRule="auto"/>
              <w:rPr>
                <w:rFonts w:cstheme="minorHAnsi"/>
                <w:b/>
              </w:rPr>
            </w:pPr>
          </w:p>
          <w:p w14:paraId="6157DB62" w14:textId="77777777" w:rsidR="007979EE" w:rsidRDefault="007979EE" w:rsidP="005B4C83">
            <w:pPr>
              <w:spacing w:after="0" w:line="240" w:lineRule="auto"/>
              <w:rPr>
                <w:rFonts w:cstheme="minorHAnsi"/>
                <w:b/>
              </w:rPr>
            </w:pPr>
          </w:p>
          <w:p w14:paraId="6EB523F8" w14:textId="62A4A4EC" w:rsidR="007979EE" w:rsidRDefault="007979EE" w:rsidP="005B4C83">
            <w:pPr>
              <w:spacing w:after="0" w:line="240" w:lineRule="auto"/>
              <w:rPr>
                <w:rFonts w:cstheme="minorHAnsi"/>
                <w:b/>
              </w:rPr>
            </w:pPr>
          </w:p>
        </w:tc>
      </w:tr>
    </w:tbl>
    <w:p w14:paraId="421434D5" w14:textId="5784E269" w:rsidR="007979EE" w:rsidRDefault="007979EE" w:rsidP="007979EE">
      <w:pPr>
        <w:spacing w:after="0" w:line="240" w:lineRule="auto"/>
        <w:rPr>
          <w:rFonts w:cstheme="minorHAnsi"/>
        </w:rPr>
      </w:pPr>
    </w:p>
    <w:p w14:paraId="1FEEB54E" w14:textId="77777777" w:rsidR="007979EE" w:rsidRDefault="007979EE" w:rsidP="007979EE">
      <w:pPr>
        <w:spacing w:after="0" w:line="240" w:lineRule="auto"/>
        <w:rPr>
          <w:rFonts w:cstheme="minorHAnsi"/>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3"/>
      </w:tblGrid>
      <w:tr w:rsidR="00C75BBB" w:rsidRPr="00814794" w14:paraId="34DA4110" w14:textId="77777777" w:rsidTr="007979EE">
        <w:trPr>
          <w:trHeight w:val="3676"/>
        </w:trPr>
        <w:tc>
          <w:tcPr>
            <w:tcW w:w="5000" w:type="pct"/>
            <w:shd w:val="clear" w:color="auto" w:fill="auto"/>
          </w:tcPr>
          <w:p w14:paraId="5FCF1C29" w14:textId="77777777" w:rsidR="00020762" w:rsidRDefault="00020762" w:rsidP="00AB6FC3">
            <w:pPr>
              <w:spacing w:after="0" w:line="240" w:lineRule="auto"/>
              <w:rPr>
                <w:rFonts w:cstheme="minorHAnsi"/>
              </w:rPr>
            </w:pPr>
          </w:p>
          <w:p w14:paraId="791B482D" w14:textId="0001687E" w:rsidR="00C75BBB" w:rsidRDefault="00C75BBB" w:rsidP="005B4C83">
            <w:pPr>
              <w:spacing w:after="0" w:line="240" w:lineRule="auto"/>
              <w:jc w:val="both"/>
              <w:rPr>
                <w:rFonts w:cstheme="minorHAnsi"/>
              </w:rPr>
            </w:pPr>
            <w:r>
              <w:rPr>
                <w:rFonts w:cstheme="minorHAnsi"/>
              </w:rPr>
              <w:t>The scope of work will lead to</w:t>
            </w:r>
            <w:r w:rsidR="00846DA7">
              <w:rPr>
                <w:rFonts w:cstheme="minorHAnsi"/>
              </w:rPr>
              <w:t xml:space="preserve"> experience of</w:t>
            </w:r>
            <w:r>
              <w:rPr>
                <w:rFonts w:cstheme="minorHAnsi"/>
              </w:rPr>
              <w:t>:</w:t>
            </w:r>
          </w:p>
          <w:p w14:paraId="0605C4CE" w14:textId="77777777" w:rsidR="00DC1ED4" w:rsidRDefault="00DC1ED4" w:rsidP="005B4C83">
            <w:pPr>
              <w:spacing w:after="0" w:line="240" w:lineRule="auto"/>
              <w:jc w:val="both"/>
              <w:rPr>
                <w:rFonts w:cstheme="minorHAnsi"/>
              </w:rPr>
            </w:pPr>
          </w:p>
          <w:p w14:paraId="26ACDAA3" w14:textId="63FAADBB" w:rsidR="00C75BBB" w:rsidRDefault="00856B1C" w:rsidP="00C75BBB">
            <w:pPr>
              <w:pStyle w:val="ListParagraph"/>
              <w:numPr>
                <w:ilvl w:val="0"/>
                <w:numId w:val="9"/>
              </w:numPr>
              <w:spacing w:after="0" w:line="240" w:lineRule="auto"/>
              <w:jc w:val="both"/>
              <w:rPr>
                <w:rFonts w:cstheme="minorHAnsi"/>
              </w:rPr>
            </w:pPr>
            <w:r>
              <w:rPr>
                <w:rFonts w:cstheme="minorHAnsi"/>
              </w:rPr>
              <w:t>Input into emerging policy development focusing on a green r</w:t>
            </w:r>
            <w:r w:rsidR="004C1622">
              <w:rPr>
                <w:rFonts w:cstheme="minorHAnsi"/>
              </w:rPr>
              <w:t>e</w:t>
            </w:r>
            <w:r>
              <w:rPr>
                <w:rFonts w:cstheme="minorHAnsi"/>
              </w:rPr>
              <w:t>covery</w:t>
            </w:r>
            <w:r w:rsidR="00B269E1">
              <w:rPr>
                <w:rFonts w:cstheme="minorHAnsi"/>
              </w:rPr>
              <w:t>;</w:t>
            </w:r>
          </w:p>
          <w:p w14:paraId="504C7575" w14:textId="653166BB" w:rsidR="00020762" w:rsidRDefault="00020762" w:rsidP="00C75BBB">
            <w:pPr>
              <w:pStyle w:val="ListParagraph"/>
              <w:numPr>
                <w:ilvl w:val="0"/>
                <w:numId w:val="9"/>
              </w:numPr>
              <w:spacing w:after="0" w:line="240" w:lineRule="auto"/>
              <w:jc w:val="both"/>
              <w:rPr>
                <w:rFonts w:cstheme="minorHAnsi"/>
              </w:rPr>
            </w:pPr>
            <w:r>
              <w:rPr>
                <w:rFonts w:cstheme="minorHAnsi"/>
              </w:rPr>
              <w:t>Input into a programme of work on behavioural mechanisms to contribute toward net zero</w:t>
            </w:r>
            <w:r w:rsidR="00B269E1">
              <w:rPr>
                <w:rFonts w:cstheme="minorHAnsi"/>
              </w:rPr>
              <w:t>;</w:t>
            </w:r>
          </w:p>
          <w:p w14:paraId="2042E5F8" w14:textId="3E77803F" w:rsidR="00C75BBB" w:rsidRPr="0052627A" w:rsidRDefault="00020762" w:rsidP="00C75BBB">
            <w:pPr>
              <w:pStyle w:val="ListParagraph"/>
              <w:numPr>
                <w:ilvl w:val="0"/>
                <w:numId w:val="9"/>
              </w:numPr>
              <w:spacing w:after="0" w:line="240" w:lineRule="auto"/>
              <w:jc w:val="both"/>
              <w:rPr>
                <w:rFonts w:cstheme="minorHAnsi"/>
              </w:rPr>
            </w:pPr>
            <w:r>
              <w:rPr>
                <w:rFonts w:cstheme="minorHAnsi"/>
              </w:rPr>
              <w:t>A</w:t>
            </w:r>
            <w:r w:rsidR="00C75BBB" w:rsidRPr="0052627A">
              <w:rPr>
                <w:rFonts w:cstheme="minorHAnsi"/>
              </w:rPr>
              <w:t>n understanding of the policy making process and the role of evidence within it</w:t>
            </w:r>
            <w:r w:rsidR="00B269E1">
              <w:rPr>
                <w:rFonts w:cstheme="minorHAnsi"/>
              </w:rPr>
              <w:t>;</w:t>
            </w:r>
          </w:p>
          <w:p w14:paraId="417D141D" w14:textId="6EEF8E65" w:rsidR="00C75BBB" w:rsidRPr="0052627A" w:rsidRDefault="00020762" w:rsidP="00C75BBB">
            <w:pPr>
              <w:pStyle w:val="ListParagraph"/>
              <w:numPr>
                <w:ilvl w:val="0"/>
                <w:numId w:val="9"/>
              </w:numPr>
              <w:jc w:val="both"/>
            </w:pPr>
            <w:r>
              <w:rPr>
                <w:rFonts w:cstheme="minorHAnsi"/>
              </w:rPr>
              <w:t>E</w:t>
            </w:r>
            <w:r w:rsidR="00C75BBB" w:rsidRPr="0052627A">
              <w:rPr>
                <w:rFonts w:cstheme="minorHAnsi"/>
              </w:rPr>
              <w:t xml:space="preserve">xpertise on generating and translating </w:t>
            </w:r>
            <w:r w:rsidR="00935A85">
              <w:rPr>
                <w:rFonts w:cstheme="minorHAnsi"/>
              </w:rPr>
              <w:t xml:space="preserve">behavioural </w:t>
            </w:r>
            <w:r w:rsidR="00B269E1">
              <w:rPr>
                <w:rFonts w:cstheme="minorHAnsi"/>
              </w:rPr>
              <w:t>science for policy makers;</w:t>
            </w:r>
          </w:p>
          <w:p w14:paraId="76797F23" w14:textId="072A1DFF" w:rsidR="00C75BBB" w:rsidRDefault="00020762" w:rsidP="00C75BBB">
            <w:pPr>
              <w:pStyle w:val="ListParagraph"/>
              <w:numPr>
                <w:ilvl w:val="0"/>
                <w:numId w:val="8"/>
              </w:numPr>
              <w:jc w:val="both"/>
            </w:pPr>
            <w:r>
              <w:rPr>
                <w:rFonts w:cstheme="minorHAnsi"/>
              </w:rPr>
              <w:t>D</w:t>
            </w:r>
            <w:r w:rsidR="00C75BBB" w:rsidRPr="0052627A">
              <w:rPr>
                <w:rFonts w:cstheme="minorHAnsi"/>
              </w:rPr>
              <w:t>irect influence on the generation of new policies, standards and regulations in Wales</w:t>
            </w:r>
            <w:r w:rsidR="00B269E1">
              <w:rPr>
                <w:rFonts w:cstheme="minorHAnsi"/>
              </w:rPr>
              <w:t>;</w:t>
            </w:r>
            <w:r w:rsidR="00C75BBB" w:rsidRPr="0052627A">
              <w:rPr>
                <w:rFonts w:cstheme="minorHAnsi"/>
              </w:rPr>
              <w:t xml:space="preserve"> </w:t>
            </w:r>
          </w:p>
          <w:p w14:paraId="2E0F636B" w14:textId="75660065" w:rsidR="00C75BBB" w:rsidRDefault="00020762" w:rsidP="00C75BBB">
            <w:pPr>
              <w:pStyle w:val="ListParagraph"/>
              <w:numPr>
                <w:ilvl w:val="0"/>
                <w:numId w:val="8"/>
              </w:numPr>
              <w:jc w:val="both"/>
              <w:rPr>
                <w:rFonts w:cstheme="minorHAnsi"/>
              </w:rPr>
            </w:pPr>
            <w:r>
              <w:t>E</w:t>
            </w:r>
            <w:r w:rsidR="00C75BBB" w:rsidRPr="0052627A">
              <w:t xml:space="preserve">xperience of working with </w:t>
            </w:r>
            <w:r w:rsidR="00C75BBB">
              <w:t xml:space="preserve">policy </w:t>
            </w:r>
            <w:r w:rsidR="00C75BBB" w:rsidRPr="0052627A">
              <w:t>decision makers and Ministers</w:t>
            </w:r>
            <w:r w:rsidR="00B269E1">
              <w:t>;</w:t>
            </w:r>
          </w:p>
          <w:p w14:paraId="1F65C389" w14:textId="110019D0" w:rsidR="00C75BBB" w:rsidRDefault="00020762" w:rsidP="00C75BBB">
            <w:pPr>
              <w:pStyle w:val="ListParagraph"/>
              <w:numPr>
                <w:ilvl w:val="0"/>
                <w:numId w:val="8"/>
              </w:numPr>
              <w:jc w:val="both"/>
            </w:pPr>
            <w:r>
              <w:rPr>
                <w:rFonts w:cstheme="minorHAnsi"/>
              </w:rPr>
              <w:t>O</w:t>
            </w:r>
            <w:r w:rsidR="00C75BBB" w:rsidRPr="0052627A">
              <w:rPr>
                <w:rFonts w:cstheme="minorHAnsi"/>
              </w:rPr>
              <w:t>pportunities for in-house training and development</w:t>
            </w:r>
            <w:r w:rsidR="00B269E1">
              <w:rPr>
                <w:rFonts w:cstheme="minorHAnsi"/>
              </w:rPr>
              <w:t>;</w:t>
            </w:r>
          </w:p>
          <w:p w14:paraId="396465EC" w14:textId="77777777" w:rsidR="00B020B8" w:rsidRPr="001E3EA6" w:rsidRDefault="00020762" w:rsidP="007B1D8C">
            <w:pPr>
              <w:pStyle w:val="ListParagraph"/>
              <w:numPr>
                <w:ilvl w:val="0"/>
                <w:numId w:val="8"/>
              </w:numPr>
              <w:spacing w:after="0" w:line="240" w:lineRule="auto"/>
              <w:jc w:val="both"/>
              <w:rPr>
                <w:rFonts w:cstheme="minorHAnsi"/>
                <w:b/>
              </w:rPr>
            </w:pPr>
            <w:r w:rsidRPr="00EE08B9">
              <w:rPr>
                <w:rFonts w:cstheme="minorHAnsi"/>
              </w:rPr>
              <w:t>W</w:t>
            </w:r>
            <w:r w:rsidR="00C75BBB" w:rsidRPr="00EE08B9">
              <w:rPr>
                <w:rFonts w:cstheme="minorHAnsi"/>
              </w:rPr>
              <w:t>orking with a diverse group of stakeholders from government, regulators, industry and the third sector</w:t>
            </w:r>
            <w:r w:rsidR="00F521E8">
              <w:rPr>
                <w:rFonts w:cstheme="minorHAnsi"/>
              </w:rPr>
              <w:t>.</w:t>
            </w:r>
          </w:p>
          <w:p w14:paraId="2E05F023" w14:textId="3EF7898B" w:rsidR="001E3EA6" w:rsidRPr="001E3EA6" w:rsidRDefault="001E3EA6" w:rsidP="001E3EA6">
            <w:pPr>
              <w:spacing w:after="0" w:line="240" w:lineRule="auto"/>
              <w:jc w:val="both"/>
              <w:rPr>
                <w:rFonts w:cstheme="minorHAnsi"/>
                <w:b/>
              </w:rPr>
            </w:pPr>
          </w:p>
        </w:tc>
      </w:tr>
      <w:tr w:rsidR="00202379" w:rsidRPr="00814794" w14:paraId="5138FD4D" w14:textId="77777777" w:rsidTr="007979EE">
        <w:tblPrEx>
          <w:tblLook w:val="01E0" w:firstRow="1" w:lastRow="1" w:firstColumn="1" w:lastColumn="1" w:noHBand="0" w:noVBand="0"/>
        </w:tblPrEx>
        <w:trPr>
          <w:trHeight w:val="254"/>
        </w:trPr>
        <w:tc>
          <w:tcPr>
            <w:tcW w:w="5000" w:type="pct"/>
            <w:shd w:val="clear" w:color="auto" w:fill="C6D9F1"/>
          </w:tcPr>
          <w:p w14:paraId="33FECE31" w14:textId="6D508A7A" w:rsidR="00202379" w:rsidRPr="00814794" w:rsidRDefault="00202379" w:rsidP="00A0510C">
            <w:pPr>
              <w:spacing w:after="0" w:line="240" w:lineRule="auto"/>
              <w:rPr>
                <w:rFonts w:cstheme="minorHAnsi"/>
                <w:b/>
              </w:rPr>
            </w:pPr>
            <w:r>
              <w:rPr>
                <w:rFonts w:cstheme="minorHAnsi"/>
                <w:b/>
              </w:rPr>
              <w:t>External S</w:t>
            </w:r>
            <w:r w:rsidR="00A0510C">
              <w:rPr>
                <w:rFonts w:cstheme="minorHAnsi"/>
                <w:b/>
              </w:rPr>
              <w:t>takeholder Engagement:</w:t>
            </w:r>
          </w:p>
        </w:tc>
      </w:tr>
      <w:tr w:rsidR="00202379" w:rsidRPr="00814794" w14:paraId="2BA68BBB" w14:textId="77777777" w:rsidTr="007979EE">
        <w:tblPrEx>
          <w:tblLook w:val="01E0" w:firstRow="1" w:lastRow="1" w:firstColumn="1" w:lastColumn="1" w:noHBand="0" w:noVBand="0"/>
        </w:tblPrEx>
        <w:trPr>
          <w:trHeight w:val="2283"/>
        </w:trPr>
        <w:tc>
          <w:tcPr>
            <w:tcW w:w="5000" w:type="pct"/>
            <w:shd w:val="clear" w:color="auto" w:fill="auto"/>
          </w:tcPr>
          <w:p w14:paraId="03CF443B" w14:textId="77777777" w:rsidR="001E3EA6" w:rsidRDefault="001E3EA6" w:rsidP="007B1D8C">
            <w:pPr>
              <w:spacing w:after="0" w:line="240" w:lineRule="auto"/>
              <w:rPr>
                <w:rFonts w:cstheme="minorHAnsi"/>
              </w:rPr>
            </w:pPr>
          </w:p>
          <w:p w14:paraId="006B7E33" w14:textId="77777777" w:rsidR="00154DB5" w:rsidRDefault="00A0510C" w:rsidP="007B1D8C">
            <w:pPr>
              <w:spacing w:after="0" w:line="240" w:lineRule="auto"/>
              <w:rPr>
                <w:rFonts w:cstheme="minorHAnsi"/>
              </w:rPr>
            </w:pPr>
            <w:r>
              <w:rPr>
                <w:rFonts w:cstheme="minorHAnsi"/>
              </w:rPr>
              <w:t>As part of the F</w:t>
            </w:r>
            <w:r w:rsidR="00202379">
              <w:rPr>
                <w:rFonts w:cstheme="minorHAnsi"/>
              </w:rPr>
              <w:t xml:space="preserve">ellowship you would be expected to </w:t>
            </w:r>
            <w:r w:rsidR="00202379" w:rsidRPr="00F67CEF">
              <w:rPr>
                <w:rFonts w:cstheme="minorHAnsi"/>
              </w:rPr>
              <w:t>engage with UK Government</w:t>
            </w:r>
            <w:r w:rsidR="00A44AF6">
              <w:rPr>
                <w:rFonts w:cstheme="minorHAnsi"/>
              </w:rPr>
              <w:t xml:space="preserve">, </w:t>
            </w:r>
            <w:r w:rsidR="00202379">
              <w:rPr>
                <w:rFonts w:cstheme="minorHAnsi"/>
              </w:rPr>
              <w:t>particularly BEIS</w:t>
            </w:r>
            <w:r w:rsidR="00A44AF6">
              <w:rPr>
                <w:rFonts w:cstheme="minorHAnsi"/>
              </w:rPr>
              <w:t xml:space="preserve"> (Department of Business, Energy &amp; Industrial Strategy) and DEFRA (Department for Environment, Food &amp; Rural Affairs)</w:t>
            </w:r>
            <w:r w:rsidR="00202379">
              <w:rPr>
                <w:rFonts w:cstheme="minorHAnsi"/>
              </w:rPr>
              <w:t xml:space="preserve"> </w:t>
            </w:r>
            <w:r w:rsidR="00202379" w:rsidRPr="00F67CEF">
              <w:rPr>
                <w:rFonts w:cstheme="minorHAnsi"/>
              </w:rPr>
              <w:t>and Devolved Administration departments</w:t>
            </w:r>
            <w:r w:rsidR="00202379">
              <w:rPr>
                <w:rFonts w:cstheme="minorHAnsi"/>
              </w:rPr>
              <w:t xml:space="preserve"> as well as colleagues in </w:t>
            </w:r>
            <w:r w:rsidR="00202379" w:rsidRPr="00F67CEF">
              <w:rPr>
                <w:rFonts w:cstheme="minorHAnsi"/>
              </w:rPr>
              <w:t>public and regulatory bodies</w:t>
            </w:r>
            <w:r w:rsidR="00A452A0">
              <w:rPr>
                <w:rFonts w:cstheme="minorHAnsi"/>
              </w:rPr>
              <w:t xml:space="preserve"> such as NRW (Natural Resources Wales</w:t>
            </w:r>
            <w:r w:rsidR="00202379">
              <w:rPr>
                <w:rFonts w:cstheme="minorHAnsi"/>
              </w:rPr>
              <w:t xml:space="preserve">). </w:t>
            </w:r>
          </w:p>
          <w:p w14:paraId="25F8E00D" w14:textId="77777777" w:rsidR="00154DB5" w:rsidRDefault="00154DB5" w:rsidP="007B1D8C">
            <w:pPr>
              <w:spacing w:after="0" w:line="240" w:lineRule="auto"/>
              <w:rPr>
                <w:rFonts w:cstheme="minorHAnsi"/>
              </w:rPr>
            </w:pPr>
          </w:p>
          <w:p w14:paraId="6127BC91" w14:textId="5FECAA8F" w:rsidR="00202379" w:rsidRDefault="00202379" w:rsidP="007B1D8C">
            <w:pPr>
              <w:spacing w:after="0" w:line="240" w:lineRule="auto"/>
              <w:rPr>
                <w:rFonts w:cstheme="minorHAnsi"/>
              </w:rPr>
            </w:pPr>
            <w:r>
              <w:rPr>
                <w:rFonts w:cstheme="minorHAnsi"/>
              </w:rPr>
              <w:t>Liaison with academia via you own networks and the Environment Platform Wales would also be expected.</w:t>
            </w:r>
            <w:r w:rsidR="00020762">
              <w:rPr>
                <w:rFonts w:cstheme="minorHAnsi"/>
              </w:rPr>
              <w:t xml:space="preserve"> We anticipate that the first phase of this work will lead to a number of more detailed areas of focus (some of which may be taken forward by t</w:t>
            </w:r>
            <w:r w:rsidR="00154DB5">
              <w:rPr>
                <w:rFonts w:cstheme="minorHAnsi"/>
              </w:rPr>
              <w:t>he same F</w:t>
            </w:r>
            <w:r w:rsidR="00020762">
              <w:rPr>
                <w:rFonts w:cstheme="minorHAnsi"/>
              </w:rPr>
              <w:t>ellow). These would require more direct engagement with organisations instrumental in delivery.</w:t>
            </w:r>
          </w:p>
          <w:p w14:paraId="125A421A" w14:textId="265BD4B3" w:rsidR="00DC1ED4" w:rsidRPr="00F67CEF" w:rsidRDefault="00DC1ED4" w:rsidP="007B1D8C">
            <w:pPr>
              <w:spacing w:after="0" w:line="240" w:lineRule="auto"/>
              <w:rPr>
                <w:rFonts w:cstheme="minorHAnsi"/>
              </w:rPr>
            </w:pPr>
          </w:p>
        </w:tc>
      </w:tr>
      <w:tr w:rsidR="00B14459" w:rsidRPr="00814794" w14:paraId="6E5E2D19" w14:textId="77777777" w:rsidTr="007979EE">
        <w:tblPrEx>
          <w:tblLook w:val="01E0" w:firstRow="1" w:lastRow="1" w:firstColumn="1" w:lastColumn="1" w:noHBand="0" w:noVBand="0"/>
        </w:tblPrEx>
        <w:trPr>
          <w:trHeight w:val="244"/>
        </w:trPr>
        <w:tc>
          <w:tcPr>
            <w:tcW w:w="5000" w:type="pct"/>
            <w:shd w:val="clear" w:color="auto" w:fill="C6D9F1"/>
          </w:tcPr>
          <w:p w14:paraId="4512694B" w14:textId="3AA28B2B" w:rsidR="00B14459" w:rsidRPr="00814794" w:rsidRDefault="00B14459" w:rsidP="00D67A2D">
            <w:pPr>
              <w:spacing w:after="0" w:line="240" w:lineRule="auto"/>
              <w:rPr>
                <w:rFonts w:cstheme="minorHAnsi"/>
                <w:b/>
              </w:rPr>
            </w:pPr>
            <w:r>
              <w:rPr>
                <w:rFonts w:cstheme="minorHAnsi"/>
                <w:b/>
              </w:rPr>
              <w:t>Welsh Government</w:t>
            </w:r>
            <w:r w:rsidR="009153EF">
              <w:rPr>
                <w:rFonts w:cstheme="minorHAnsi"/>
                <w:b/>
              </w:rPr>
              <w:t xml:space="preserve"> (WG)</w:t>
            </w:r>
            <w:r>
              <w:rPr>
                <w:rFonts w:cstheme="minorHAnsi"/>
                <w:b/>
              </w:rPr>
              <w:t xml:space="preserve"> support:</w:t>
            </w:r>
          </w:p>
        </w:tc>
      </w:tr>
    </w:tbl>
    <w:tbl>
      <w:tblPr>
        <w:tblStyle w:val="TableGrid"/>
        <w:tblW w:w="10485" w:type="dxa"/>
        <w:tblLook w:val="04A0" w:firstRow="1" w:lastRow="0" w:firstColumn="1" w:lastColumn="0" w:noHBand="0" w:noVBand="1"/>
      </w:tblPr>
      <w:tblGrid>
        <w:gridCol w:w="10485"/>
      </w:tblGrid>
      <w:tr w:rsidR="00202379" w14:paraId="3C863279" w14:textId="77777777" w:rsidTr="007979EE">
        <w:tc>
          <w:tcPr>
            <w:tcW w:w="10485" w:type="dxa"/>
          </w:tcPr>
          <w:p w14:paraId="06BF4529" w14:textId="77777777" w:rsidR="006B67F7" w:rsidRDefault="006B67F7" w:rsidP="00B14459">
            <w:pPr>
              <w:spacing w:after="0" w:line="240" w:lineRule="auto"/>
              <w:jc w:val="both"/>
              <w:rPr>
                <w:rFonts w:cstheme="minorHAnsi"/>
              </w:rPr>
            </w:pPr>
          </w:p>
          <w:p w14:paraId="28921849" w14:textId="33603BC6" w:rsidR="003A5D2E" w:rsidRDefault="00202379" w:rsidP="00AB6FC3">
            <w:pPr>
              <w:spacing w:after="0" w:line="240" w:lineRule="auto"/>
              <w:rPr>
                <w:rFonts w:cstheme="minorHAnsi"/>
              </w:rPr>
            </w:pPr>
            <w:r>
              <w:rPr>
                <w:rFonts w:cstheme="minorHAnsi"/>
              </w:rPr>
              <w:t>Given the current situation</w:t>
            </w:r>
            <w:r w:rsidR="006B67F7">
              <w:rPr>
                <w:rFonts w:cstheme="minorHAnsi"/>
              </w:rPr>
              <w:t xml:space="preserve"> with regards to </w:t>
            </w:r>
            <w:hyperlink r:id="rId15" w:history="1">
              <w:r w:rsidR="0043123C" w:rsidRPr="0043123C">
                <w:rPr>
                  <w:rStyle w:val="Hyperlink"/>
                  <w:rFonts w:cstheme="minorHAnsi"/>
                </w:rPr>
                <w:t xml:space="preserve">WG </w:t>
              </w:r>
              <w:r w:rsidR="006B67F7" w:rsidRPr="0043123C">
                <w:rPr>
                  <w:rStyle w:val="Hyperlink"/>
                  <w:rFonts w:cstheme="minorHAnsi"/>
                </w:rPr>
                <w:t>Covid-19 Guidance</w:t>
              </w:r>
            </w:hyperlink>
            <w:r>
              <w:rPr>
                <w:rFonts w:cstheme="minorHAnsi"/>
              </w:rPr>
              <w:t xml:space="preserve">, </w:t>
            </w:r>
            <w:r w:rsidR="002632B5">
              <w:rPr>
                <w:rFonts w:cstheme="minorHAnsi"/>
              </w:rPr>
              <w:t>this role will be required to be carried out remotely.  As and when</w:t>
            </w:r>
            <w:r>
              <w:rPr>
                <w:rFonts w:cstheme="minorHAnsi"/>
              </w:rPr>
              <w:t xml:space="preserve"> </w:t>
            </w:r>
            <w:r w:rsidR="006B67F7">
              <w:rPr>
                <w:rFonts w:cstheme="minorHAnsi"/>
              </w:rPr>
              <w:t xml:space="preserve">appropriate </w:t>
            </w:r>
            <w:r>
              <w:rPr>
                <w:rFonts w:cstheme="minorHAnsi"/>
              </w:rPr>
              <w:t xml:space="preserve">health </w:t>
            </w:r>
            <w:r w:rsidR="002632B5">
              <w:rPr>
                <w:rFonts w:cstheme="minorHAnsi"/>
              </w:rPr>
              <w:t>&amp;</w:t>
            </w:r>
            <w:r>
              <w:rPr>
                <w:rFonts w:cstheme="minorHAnsi"/>
              </w:rPr>
              <w:t xml:space="preserve"> safety requirements</w:t>
            </w:r>
            <w:r w:rsidR="006B67F7">
              <w:rPr>
                <w:rFonts w:cstheme="minorHAnsi"/>
              </w:rPr>
              <w:t xml:space="preserve"> allow</w:t>
            </w:r>
            <w:r>
              <w:rPr>
                <w:rFonts w:cstheme="minorHAnsi"/>
              </w:rPr>
              <w:t xml:space="preserve">, attendance at </w:t>
            </w:r>
            <w:r w:rsidRPr="007D5DCA">
              <w:rPr>
                <w:rFonts w:cstheme="minorHAnsi"/>
              </w:rPr>
              <w:t>meetings in</w:t>
            </w:r>
            <w:r>
              <w:rPr>
                <w:rFonts w:cstheme="minorHAnsi"/>
              </w:rPr>
              <w:t xml:space="preserve"> the main </w:t>
            </w:r>
            <w:r w:rsidR="003A5D2E">
              <w:rPr>
                <w:rFonts w:cstheme="minorHAnsi"/>
              </w:rPr>
              <w:t xml:space="preserve">WG </w:t>
            </w:r>
            <w:r>
              <w:rPr>
                <w:rFonts w:cstheme="minorHAnsi"/>
              </w:rPr>
              <w:t xml:space="preserve">office in </w:t>
            </w:r>
            <w:r w:rsidRPr="007D5DCA">
              <w:rPr>
                <w:rFonts w:cstheme="minorHAnsi"/>
              </w:rPr>
              <w:t>Cathays Park, Cardiff</w:t>
            </w:r>
            <w:r>
              <w:rPr>
                <w:rFonts w:cstheme="minorHAnsi"/>
              </w:rPr>
              <w:t xml:space="preserve">, and/or </w:t>
            </w:r>
            <w:r w:rsidRPr="007D5DCA">
              <w:rPr>
                <w:rFonts w:cstheme="minorHAnsi"/>
              </w:rPr>
              <w:t>regional office locations across Wales</w:t>
            </w:r>
            <w:r>
              <w:rPr>
                <w:rFonts w:cstheme="minorHAnsi"/>
              </w:rPr>
              <w:t xml:space="preserve"> (partly depending on the successful candidate’s location) may be required</w:t>
            </w:r>
            <w:r w:rsidRPr="007D5DCA">
              <w:rPr>
                <w:rFonts w:cstheme="minorHAnsi"/>
              </w:rPr>
              <w:t>.</w:t>
            </w:r>
            <w:r>
              <w:rPr>
                <w:rFonts w:cstheme="minorHAnsi"/>
              </w:rPr>
              <w:t xml:space="preserve"> </w:t>
            </w:r>
          </w:p>
          <w:p w14:paraId="18365FF6" w14:textId="77777777" w:rsidR="003A5D2E" w:rsidRDefault="003A5D2E" w:rsidP="00AB6FC3">
            <w:pPr>
              <w:spacing w:after="0" w:line="240" w:lineRule="auto"/>
              <w:rPr>
                <w:rFonts w:cstheme="minorHAnsi"/>
              </w:rPr>
            </w:pPr>
          </w:p>
          <w:p w14:paraId="3F1C66BF" w14:textId="63FBD163" w:rsidR="00202379" w:rsidRDefault="002632B5" w:rsidP="00AB6FC3">
            <w:pPr>
              <w:spacing w:after="0" w:line="240" w:lineRule="auto"/>
              <w:rPr>
                <w:rFonts w:cstheme="minorHAnsi"/>
              </w:rPr>
            </w:pPr>
            <w:r>
              <w:rPr>
                <w:rFonts w:cstheme="minorHAnsi"/>
              </w:rPr>
              <w:t xml:space="preserve">Access to relevant WG advisors, </w:t>
            </w:r>
            <w:r w:rsidR="00935A85">
              <w:rPr>
                <w:rFonts w:cstheme="minorHAnsi"/>
              </w:rPr>
              <w:t>analysts</w:t>
            </w:r>
            <w:r>
              <w:rPr>
                <w:rFonts w:cstheme="minorHAnsi"/>
              </w:rPr>
              <w:t xml:space="preserve"> and policy colleagues will be available</w:t>
            </w:r>
            <w:r w:rsidR="00332779">
              <w:rPr>
                <w:rFonts w:cstheme="minorHAnsi"/>
              </w:rPr>
              <w:t xml:space="preserve"> to support this role</w:t>
            </w:r>
            <w:r w:rsidR="00BA2795">
              <w:rPr>
                <w:rFonts w:cstheme="minorHAnsi"/>
              </w:rPr>
              <w:t xml:space="preserve">, </w:t>
            </w:r>
            <w:r w:rsidR="00020762">
              <w:rPr>
                <w:rFonts w:cstheme="minorHAnsi"/>
              </w:rPr>
              <w:t xml:space="preserve">as well as access to cross UK </w:t>
            </w:r>
            <w:r w:rsidR="005D6767">
              <w:rPr>
                <w:rFonts w:cstheme="minorHAnsi"/>
              </w:rPr>
              <w:t>G</w:t>
            </w:r>
            <w:r w:rsidR="00020762">
              <w:rPr>
                <w:rFonts w:cstheme="minorHAnsi"/>
              </w:rPr>
              <w:t>ov</w:t>
            </w:r>
            <w:r w:rsidR="00332779">
              <w:rPr>
                <w:rFonts w:cstheme="minorHAnsi"/>
              </w:rPr>
              <w:t>ernment</w:t>
            </w:r>
            <w:r w:rsidR="006B67F7">
              <w:rPr>
                <w:rFonts w:cstheme="minorHAnsi"/>
              </w:rPr>
              <w:t xml:space="preserve"> behavioural science networks.</w:t>
            </w:r>
          </w:p>
          <w:p w14:paraId="3F9E71F2" w14:textId="51125934" w:rsidR="00F71D73" w:rsidRDefault="00F71D73" w:rsidP="00846DA7">
            <w:pPr>
              <w:spacing w:after="0" w:line="240" w:lineRule="auto"/>
              <w:rPr>
                <w:rFonts w:cstheme="minorHAnsi"/>
                <w:b/>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B1D8C" w:rsidRPr="00814794" w14:paraId="546C5C7F" w14:textId="77777777" w:rsidTr="00D67A2D">
        <w:tc>
          <w:tcPr>
            <w:tcW w:w="5000" w:type="pct"/>
            <w:shd w:val="clear" w:color="auto" w:fill="C6D9F1"/>
          </w:tcPr>
          <w:p w14:paraId="79F2030F" w14:textId="1969E023" w:rsidR="007B1D8C" w:rsidRPr="00814794" w:rsidRDefault="007B1D8C" w:rsidP="00D67A2D">
            <w:pPr>
              <w:spacing w:after="0" w:line="240" w:lineRule="auto"/>
              <w:rPr>
                <w:rFonts w:cstheme="minorHAnsi"/>
                <w:b/>
              </w:rPr>
            </w:pPr>
            <w:r>
              <w:rPr>
                <w:rFonts w:cstheme="minorHAnsi"/>
                <w:b/>
              </w:rPr>
              <w:t>Fellowship outputs:</w:t>
            </w:r>
          </w:p>
        </w:tc>
      </w:tr>
      <w:tr w:rsidR="007B1D8C" w:rsidRPr="00814794" w14:paraId="1DEE0457" w14:textId="77777777" w:rsidTr="00D67A2D">
        <w:tc>
          <w:tcPr>
            <w:tcW w:w="5000" w:type="pct"/>
            <w:shd w:val="clear" w:color="auto" w:fill="auto"/>
          </w:tcPr>
          <w:p w14:paraId="1E6EA875" w14:textId="77777777" w:rsidR="006B67F7" w:rsidRDefault="006B67F7" w:rsidP="007B1D8C">
            <w:pPr>
              <w:pStyle w:val="Default"/>
              <w:rPr>
                <w:rFonts w:asciiTheme="minorHAnsi" w:hAnsiTheme="minorHAnsi" w:cstheme="minorHAnsi"/>
                <w:sz w:val="22"/>
                <w:szCs w:val="22"/>
              </w:rPr>
            </w:pPr>
          </w:p>
          <w:p w14:paraId="73B2188B" w14:textId="27C5E43F" w:rsidR="00AD75FC" w:rsidRDefault="00AD75FC" w:rsidP="007B1D8C">
            <w:pPr>
              <w:pStyle w:val="Default"/>
              <w:rPr>
                <w:rFonts w:asciiTheme="minorHAnsi" w:hAnsiTheme="minorHAnsi" w:cstheme="minorHAnsi"/>
                <w:sz w:val="22"/>
                <w:szCs w:val="22"/>
              </w:rPr>
            </w:pPr>
            <w:r>
              <w:rPr>
                <w:rFonts w:asciiTheme="minorHAnsi" w:hAnsiTheme="minorHAnsi" w:cstheme="minorHAnsi"/>
                <w:sz w:val="22"/>
                <w:szCs w:val="22"/>
              </w:rPr>
              <w:t>In the first 2 months of the role, the candidate will be</w:t>
            </w:r>
            <w:r w:rsidR="00CD2890">
              <w:rPr>
                <w:rFonts w:asciiTheme="minorHAnsi" w:hAnsiTheme="minorHAnsi" w:cstheme="minorHAnsi"/>
                <w:sz w:val="22"/>
                <w:szCs w:val="22"/>
              </w:rPr>
              <w:t xml:space="preserve"> expected to </w:t>
            </w:r>
            <w:r>
              <w:rPr>
                <w:rFonts w:asciiTheme="minorHAnsi" w:hAnsiTheme="minorHAnsi" w:cstheme="minorHAnsi"/>
                <w:sz w:val="22"/>
                <w:szCs w:val="22"/>
              </w:rPr>
              <w:t>develop a programme plan of work and agreed outputs for the contract period.  It is expected there will be a certain amount of flexibility in the programme to accommodate priority shifts.</w:t>
            </w:r>
          </w:p>
          <w:p w14:paraId="3377033B" w14:textId="77777777" w:rsidR="00AD75FC" w:rsidRDefault="00AD75FC" w:rsidP="007B1D8C">
            <w:pPr>
              <w:pStyle w:val="Default"/>
              <w:rPr>
                <w:rFonts w:asciiTheme="minorHAnsi" w:hAnsiTheme="minorHAnsi" w:cstheme="minorHAnsi"/>
                <w:sz w:val="22"/>
                <w:szCs w:val="22"/>
              </w:rPr>
            </w:pPr>
          </w:p>
          <w:p w14:paraId="51FDD149" w14:textId="746D1172" w:rsidR="00CD2890" w:rsidRDefault="00AD75FC" w:rsidP="007B1D8C">
            <w:pPr>
              <w:pStyle w:val="Default"/>
              <w:rPr>
                <w:rFonts w:asciiTheme="minorHAnsi" w:hAnsiTheme="minorHAnsi" w:cstheme="minorHAnsi"/>
                <w:sz w:val="22"/>
                <w:szCs w:val="22"/>
              </w:rPr>
            </w:pPr>
            <w:r>
              <w:rPr>
                <w:rFonts w:asciiTheme="minorHAnsi" w:hAnsiTheme="minorHAnsi" w:cstheme="minorHAnsi"/>
                <w:sz w:val="22"/>
                <w:szCs w:val="22"/>
              </w:rPr>
              <w:t xml:space="preserve">The successful candidate will report and discuss progress to the steering group on a monthly basis.  </w:t>
            </w:r>
          </w:p>
          <w:p w14:paraId="17432818" w14:textId="0665E6EE" w:rsidR="00AD75FC" w:rsidRDefault="00AD75FC" w:rsidP="007B1D8C">
            <w:pPr>
              <w:pStyle w:val="Default"/>
              <w:rPr>
                <w:rFonts w:asciiTheme="minorHAnsi" w:hAnsiTheme="minorHAnsi" w:cstheme="minorHAnsi"/>
                <w:sz w:val="22"/>
                <w:szCs w:val="22"/>
              </w:rPr>
            </w:pPr>
          </w:p>
          <w:p w14:paraId="0E58F382" w14:textId="7B614219" w:rsidR="00AD75FC" w:rsidRDefault="00AD75FC" w:rsidP="007B1D8C">
            <w:pPr>
              <w:pStyle w:val="Default"/>
              <w:rPr>
                <w:rFonts w:asciiTheme="minorHAnsi" w:hAnsiTheme="minorHAnsi" w:cstheme="minorHAnsi"/>
                <w:sz w:val="22"/>
                <w:szCs w:val="22"/>
              </w:rPr>
            </w:pPr>
            <w:r>
              <w:rPr>
                <w:rFonts w:asciiTheme="minorHAnsi" w:hAnsiTheme="minorHAnsi" w:cstheme="minorHAnsi"/>
                <w:sz w:val="22"/>
                <w:szCs w:val="22"/>
              </w:rPr>
              <w:t xml:space="preserve">The role is required to undertake a review of the evidence needs of the department in the fields of both social and behavioural science, including identifying </w:t>
            </w:r>
            <w:r w:rsidR="002F12F2">
              <w:rPr>
                <w:rFonts w:asciiTheme="minorHAnsi" w:hAnsiTheme="minorHAnsi" w:cstheme="minorHAnsi"/>
                <w:sz w:val="22"/>
                <w:szCs w:val="22"/>
              </w:rPr>
              <w:t>capacity and capability gaps</w:t>
            </w:r>
            <w:r>
              <w:rPr>
                <w:rFonts w:asciiTheme="minorHAnsi" w:hAnsiTheme="minorHAnsi" w:cstheme="minorHAnsi"/>
                <w:sz w:val="22"/>
                <w:szCs w:val="22"/>
              </w:rPr>
              <w:t xml:space="preserve">. </w:t>
            </w:r>
          </w:p>
          <w:p w14:paraId="2CDB3B66" w14:textId="77777777" w:rsidR="00CD2890" w:rsidRDefault="00CD2890" w:rsidP="007B1D8C">
            <w:pPr>
              <w:pStyle w:val="Default"/>
              <w:rPr>
                <w:rFonts w:asciiTheme="minorHAnsi" w:hAnsiTheme="minorHAnsi" w:cstheme="minorHAnsi"/>
                <w:sz w:val="22"/>
                <w:szCs w:val="22"/>
              </w:rPr>
            </w:pPr>
          </w:p>
          <w:p w14:paraId="243371DB" w14:textId="1558152E" w:rsidR="007B1D8C" w:rsidRDefault="006B67F7" w:rsidP="007B1D8C">
            <w:pPr>
              <w:pStyle w:val="Default"/>
              <w:rPr>
                <w:rFonts w:asciiTheme="minorHAnsi" w:hAnsiTheme="minorHAnsi" w:cstheme="minorHAnsi"/>
                <w:sz w:val="22"/>
                <w:szCs w:val="22"/>
              </w:rPr>
            </w:pPr>
            <w:r>
              <w:rPr>
                <w:rFonts w:asciiTheme="minorHAnsi" w:hAnsiTheme="minorHAnsi" w:cstheme="minorHAnsi"/>
                <w:sz w:val="22"/>
                <w:szCs w:val="22"/>
              </w:rPr>
              <w:t>This role is expected</w:t>
            </w:r>
            <w:r w:rsidR="007B1D8C" w:rsidRPr="00EC7FC4">
              <w:rPr>
                <w:rFonts w:asciiTheme="minorHAnsi" w:hAnsiTheme="minorHAnsi" w:cstheme="minorHAnsi"/>
                <w:sz w:val="22"/>
                <w:szCs w:val="22"/>
              </w:rPr>
              <w:t xml:space="preserve"> to submit one or more research publications as first author to peer-reviewed journals resulting from the research synthesis undertaken through their fellowship. </w:t>
            </w:r>
          </w:p>
          <w:p w14:paraId="6F314865" w14:textId="77777777" w:rsidR="00154DB5" w:rsidRPr="00EC7FC4" w:rsidRDefault="00154DB5" w:rsidP="007B1D8C">
            <w:pPr>
              <w:pStyle w:val="Default"/>
              <w:rPr>
                <w:rFonts w:asciiTheme="minorHAnsi" w:hAnsiTheme="minorHAnsi" w:cstheme="minorHAnsi"/>
                <w:sz w:val="22"/>
                <w:szCs w:val="22"/>
              </w:rPr>
            </w:pPr>
          </w:p>
          <w:p w14:paraId="32652009" w14:textId="04C8795D" w:rsidR="007B1D8C" w:rsidRDefault="007B1D8C" w:rsidP="007B1D8C">
            <w:pPr>
              <w:rPr>
                <w:rFonts w:cstheme="minorHAnsi"/>
              </w:rPr>
            </w:pPr>
            <w:r>
              <w:rPr>
                <w:rFonts w:cstheme="minorHAnsi"/>
              </w:rPr>
              <w:t>The successful candidate could address a number of challenges, for example:</w:t>
            </w:r>
          </w:p>
          <w:p w14:paraId="72A66904" w14:textId="50B33DDB" w:rsidR="00BD7793" w:rsidRPr="00BD7793" w:rsidRDefault="00BD7793" w:rsidP="00BD7793">
            <w:pPr>
              <w:pStyle w:val="CommentText"/>
              <w:numPr>
                <w:ilvl w:val="0"/>
                <w:numId w:val="26"/>
              </w:numPr>
              <w:rPr>
                <w:sz w:val="22"/>
                <w:szCs w:val="22"/>
              </w:rPr>
            </w:pPr>
            <w:r w:rsidRPr="00BD7793">
              <w:rPr>
                <w:sz w:val="22"/>
                <w:szCs w:val="22"/>
              </w:rPr>
              <w:t>Improve understand how individual, public or organisation respond to policy interventions</w:t>
            </w:r>
            <w:r w:rsidR="00154DB5">
              <w:rPr>
                <w:sz w:val="22"/>
                <w:szCs w:val="22"/>
              </w:rPr>
              <w:t>;</w:t>
            </w:r>
          </w:p>
          <w:p w14:paraId="7517B92F" w14:textId="0758DB72" w:rsidR="00BD7793" w:rsidRPr="00BD7793" w:rsidRDefault="00BD7793" w:rsidP="00BD7793">
            <w:pPr>
              <w:pStyle w:val="CommentText"/>
              <w:numPr>
                <w:ilvl w:val="0"/>
                <w:numId w:val="26"/>
              </w:numPr>
              <w:rPr>
                <w:sz w:val="22"/>
                <w:szCs w:val="22"/>
              </w:rPr>
            </w:pPr>
            <w:r w:rsidRPr="00BD7793">
              <w:rPr>
                <w:sz w:val="22"/>
                <w:szCs w:val="22"/>
              </w:rPr>
              <w:t xml:space="preserve"> Review frameworks or methodologies to embed social and behavioural science into policy design and evaluation</w:t>
            </w:r>
            <w:r w:rsidR="00154DB5">
              <w:rPr>
                <w:sz w:val="22"/>
                <w:szCs w:val="22"/>
              </w:rPr>
              <w:t>;</w:t>
            </w:r>
          </w:p>
          <w:p w14:paraId="2A282E4C" w14:textId="76E75291" w:rsidR="00BD7793" w:rsidRPr="00BD7793" w:rsidRDefault="00BD7793" w:rsidP="00BD7793">
            <w:pPr>
              <w:pStyle w:val="CommentText"/>
              <w:numPr>
                <w:ilvl w:val="0"/>
                <w:numId w:val="26"/>
              </w:numPr>
              <w:rPr>
                <w:sz w:val="22"/>
                <w:szCs w:val="22"/>
              </w:rPr>
            </w:pPr>
            <w:r w:rsidRPr="00BD7793">
              <w:rPr>
                <w:sz w:val="22"/>
                <w:szCs w:val="22"/>
              </w:rPr>
              <w:lastRenderedPageBreak/>
              <w:t>Develop options or models for improving the impact of policy interventions within WG</w:t>
            </w:r>
            <w:r w:rsidR="00154DB5">
              <w:rPr>
                <w:sz w:val="22"/>
                <w:szCs w:val="22"/>
              </w:rPr>
              <w:t>;</w:t>
            </w:r>
          </w:p>
          <w:p w14:paraId="6284D493" w14:textId="235780AF" w:rsidR="00BD7793" w:rsidRPr="00BD7793" w:rsidRDefault="00BD7793" w:rsidP="00BD7793">
            <w:pPr>
              <w:pStyle w:val="CommentText"/>
              <w:numPr>
                <w:ilvl w:val="0"/>
                <w:numId w:val="26"/>
              </w:numPr>
              <w:rPr>
                <w:sz w:val="22"/>
                <w:szCs w:val="22"/>
              </w:rPr>
            </w:pPr>
            <w:r w:rsidRPr="00BD7793">
              <w:rPr>
                <w:sz w:val="22"/>
                <w:szCs w:val="22"/>
              </w:rPr>
              <w:t xml:space="preserve"> Translating policy needs into research questions</w:t>
            </w:r>
            <w:r w:rsidR="00154DB5">
              <w:rPr>
                <w:sz w:val="22"/>
                <w:szCs w:val="22"/>
              </w:rPr>
              <w:t>;</w:t>
            </w:r>
            <w:r w:rsidRPr="00BD7793">
              <w:rPr>
                <w:sz w:val="22"/>
                <w:szCs w:val="22"/>
              </w:rPr>
              <w:t xml:space="preserve"> </w:t>
            </w:r>
          </w:p>
          <w:p w14:paraId="1CDC09BC" w14:textId="6EF084BA" w:rsidR="00BD7793" w:rsidRPr="00BD7793" w:rsidRDefault="00BD7793" w:rsidP="00BD7793">
            <w:pPr>
              <w:pStyle w:val="CommentText"/>
              <w:numPr>
                <w:ilvl w:val="0"/>
                <w:numId w:val="26"/>
              </w:numPr>
              <w:rPr>
                <w:sz w:val="22"/>
                <w:szCs w:val="22"/>
              </w:rPr>
            </w:pPr>
            <w:r w:rsidRPr="00BD7793">
              <w:rPr>
                <w:sz w:val="22"/>
                <w:szCs w:val="22"/>
              </w:rPr>
              <w:t xml:space="preserve"> Interpreting and communications science to non-specialist</w:t>
            </w:r>
            <w:r w:rsidR="00154DB5">
              <w:rPr>
                <w:sz w:val="22"/>
                <w:szCs w:val="22"/>
              </w:rPr>
              <w:t>.</w:t>
            </w:r>
          </w:p>
          <w:p w14:paraId="59CFF153" w14:textId="77777777" w:rsidR="007B1D8C" w:rsidRPr="00EC7FC4" w:rsidRDefault="007B1D8C" w:rsidP="007B1D8C">
            <w:pPr>
              <w:pStyle w:val="Default"/>
              <w:rPr>
                <w:rFonts w:asciiTheme="minorHAnsi" w:hAnsiTheme="minorHAnsi" w:cstheme="minorHAnsi"/>
                <w:sz w:val="22"/>
                <w:szCs w:val="22"/>
              </w:rPr>
            </w:pPr>
            <w:r w:rsidRPr="00EC7FC4">
              <w:rPr>
                <w:rFonts w:asciiTheme="minorHAnsi" w:hAnsiTheme="minorHAnsi" w:cstheme="minorHAnsi"/>
                <w:sz w:val="22"/>
                <w:szCs w:val="22"/>
              </w:rPr>
              <w:t>Research synthesis activities should review research outcomes and insights from different disc</w:t>
            </w:r>
            <w:r>
              <w:rPr>
                <w:rFonts w:asciiTheme="minorHAnsi" w:hAnsiTheme="minorHAnsi" w:cstheme="minorHAnsi"/>
                <w:sz w:val="22"/>
                <w:szCs w:val="22"/>
              </w:rPr>
              <w:t>iplines from within and beyond social science</w:t>
            </w:r>
            <w:r w:rsidRPr="00EC7FC4">
              <w:rPr>
                <w:rFonts w:asciiTheme="minorHAnsi" w:hAnsiTheme="minorHAnsi" w:cstheme="minorHAnsi"/>
                <w:sz w:val="22"/>
                <w:szCs w:val="22"/>
              </w:rPr>
              <w:t xml:space="preserve"> </w:t>
            </w:r>
            <w:r>
              <w:rPr>
                <w:rFonts w:asciiTheme="minorHAnsi" w:hAnsiTheme="minorHAnsi" w:cstheme="minorHAnsi"/>
                <w:sz w:val="22"/>
                <w:szCs w:val="22"/>
              </w:rPr>
              <w:t xml:space="preserve">/ behavioural science </w:t>
            </w:r>
            <w:r w:rsidRPr="00EC7FC4">
              <w:rPr>
                <w:rFonts w:asciiTheme="minorHAnsi" w:hAnsiTheme="minorHAnsi" w:cstheme="minorHAnsi"/>
                <w:sz w:val="22"/>
                <w:szCs w:val="22"/>
              </w:rPr>
              <w:t>an</w:t>
            </w:r>
            <w:r>
              <w:rPr>
                <w:rFonts w:asciiTheme="minorHAnsi" w:hAnsiTheme="minorHAnsi" w:cstheme="minorHAnsi"/>
                <w:sz w:val="22"/>
                <w:szCs w:val="22"/>
              </w:rPr>
              <w:t>d reflect on policy or intervention</w:t>
            </w:r>
            <w:r w:rsidRPr="00EC7FC4">
              <w:rPr>
                <w:rFonts w:asciiTheme="minorHAnsi" w:hAnsiTheme="minorHAnsi" w:cstheme="minorHAnsi"/>
                <w:sz w:val="22"/>
                <w:szCs w:val="22"/>
              </w:rPr>
              <w:t xml:space="preserve"> recommendations and/or academic breakthroughs i</w:t>
            </w:r>
            <w:r>
              <w:rPr>
                <w:rFonts w:asciiTheme="minorHAnsi" w:hAnsiTheme="minorHAnsi" w:cstheme="minorHAnsi"/>
                <w:sz w:val="22"/>
                <w:szCs w:val="22"/>
              </w:rPr>
              <w:t xml:space="preserve">n our understanding of </w:t>
            </w:r>
            <w:r w:rsidRPr="00EC7FC4">
              <w:rPr>
                <w:rFonts w:asciiTheme="minorHAnsi" w:hAnsiTheme="minorHAnsi" w:cstheme="minorHAnsi"/>
                <w:sz w:val="22"/>
                <w:szCs w:val="22"/>
              </w:rPr>
              <w:t>decision-making processe</w:t>
            </w:r>
            <w:r>
              <w:rPr>
                <w:rFonts w:asciiTheme="minorHAnsi" w:hAnsiTheme="minorHAnsi" w:cstheme="minorHAnsi"/>
                <w:sz w:val="22"/>
                <w:szCs w:val="22"/>
              </w:rPr>
              <w:t>s for multifunctional outcomes</w:t>
            </w:r>
            <w:r w:rsidRPr="00EC7FC4">
              <w:rPr>
                <w:rFonts w:asciiTheme="minorHAnsi" w:hAnsiTheme="minorHAnsi" w:cstheme="minorHAnsi"/>
                <w:sz w:val="22"/>
                <w:szCs w:val="22"/>
              </w:rPr>
              <w:t xml:space="preserve">. </w:t>
            </w:r>
          </w:p>
          <w:p w14:paraId="5C254C53" w14:textId="0158F7B7" w:rsidR="007B1D8C" w:rsidRPr="00F67CEF" w:rsidRDefault="007B1D8C" w:rsidP="00D67A2D">
            <w:pPr>
              <w:spacing w:after="0" w:line="240" w:lineRule="auto"/>
              <w:rPr>
                <w:rFonts w:cstheme="minorHAnsi"/>
              </w:rPr>
            </w:pPr>
          </w:p>
        </w:tc>
      </w:tr>
    </w:tbl>
    <w:p w14:paraId="346A8569" w14:textId="01F6D5E7" w:rsidR="000E1513" w:rsidRDefault="000E1513" w:rsidP="00E629CB">
      <w:pPr>
        <w:pStyle w:val="Default"/>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B67F7" w:rsidRPr="006B67F7" w14:paraId="3033639C" w14:textId="77777777" w:rsidTr="006B67F7">
        <w:tc>
          <w:tcPr>
            <w:tcW w:w="5000" w:type="pct"/>
            <w:shd w:val="clear" w:color="auto" w:fill="A8D08D" w:themeFill="accent6" w:themeFillTint="99"/>
          </w:tcPr>
          <w:p w14:paraId="05F8ADE2" w14:textId="0385ECF4" w:rsidR="006B67F7" w:rsidRPr="006B67F7" w:rsidRDefault="000E1513" w:rsidP="006B67F7">
            <w:pPr>
              <w:spacing w:after="0" w:line="240" w:lineRule="auto"/>
              <w:jc w:val="center"/>
              <w:rPr>
                <w:rFonts w:cstheme="minorHAnsi"/>
                <w:b/>
                <w:sz w:val="28"/>
                <w:szCs w:val="28"/>
              </w:rPr>
            </w:pPr>
            <w:r>
              <w:rPr>
                <w:rFonts w:cstheme="minorHAnsi"/>
              </w:rPr>
              <w:br w:type="page"/>
            </w:r>
            <w:r w:rsidR="006B67F7" w:rsidRPr="006B67F7">
              <w:rPr>
                <w:rFonts w:cstheme="minorHAnsi"/>
                <w:b/>
                <w:sz w:val="28"/>
                <w:szCs w:val="28"/>
              </w:rPr>
              <w:t>HOW TO APPLY</w:t>
            </w:r>
          </w:p>
        </w:tc>
      </w:tr>
      <w:tr w:rsidR="006B67F7" w:rsidRPr="00F67CEF" w14:paraId="373C9CF9" w14:textId="77777777" w:rsidTr="00D67A2D">
        <w:tc>
          <w:tcPr>
            <w:tcW w:w="5000" w:type="pct"/>
            <w:shd w:val="clear" w:color="auto" w:fill="auto"/>
          </w:tcPr>
          <w:p w14:paraId="3E812D77" w14:textId="77777777" w:rsidR="006B67F7" w:rsidRDefault="006B67F7" w:rsidP="00D67A2D">
            <w:pPr>
              <w:pStyle w:val="Default"/>
              <w:rPr>
                <w:rFonts w:asciiTheme="minorHAnsi" w:hAnsiTheme="minorHAnsi" w:cstheme="minorHAnsi"/>
                <w:sz w:val="22"/>
                <w:szCs w:val="22"/>
              </w:rPr>
            </w:pPr>
          </w:p>
          <w:p w14:paraId="47E0B6CB" w14:textId="3FDB3776" w:rsidR="006B67F7" w:rsidRDefault="006B67F7" w:rsidP="006B67F7">
            <w:pPr>
              <w:rPr>
                <w:rFonts w:cstheme="minorHAnsi"/>
              </w:rPr>
            </w:pPr>
            <w:r>
              <w:rPr>
                <w:rFonts w:cstheme="minorHAnsi"/>
              </w:rPr>
              <w:t>Applicants should submit</w:t>
            </w:r>
            <w:r w:rsidR="00693436">
              <w:rPr>
                <w:rFonts w:cstheme="minorHAnsi"/>
              </w:rPr>
              <w:t xml:space="preserve"> the following </w:t>
            </w:r>
            <w:r w:rsidR="00774EFA">
              <w:rPr>
                <w:rFonts w:cstheme="minorHAnsi"/>
              </w:rPr>
              <w:t xml:space="preserve">4 documents </w:t>
            </w:r>
            <w:r w:rsidR="00693436">
              <w:rPr>
                <w:rFonts w:cstheme="minorHAnsi"/>
              </w:rPr>
              <w:t xml:space="preserve">to the Welsh Government Environmental Evidence Mailbox </w:t>
            </w:r>
            <w:hyperlink r:id="rId16" w:history="1">
              <w:r w:rsidR="00693436" w:rsidRPr="00F32C67">
                <w:rPr>
                  <w:rStyle w:val="Hyperlink"/>
                  <w:rFonts w:cstheme="minorHAnsi"/>
                </w:rPr>
                <w:t>environmentalevidence@gov.wales</w:t>
              </w:r>
            </w:hyperlink>
            <w:r w:rsidR="00693436">
              <w:rPr>
                <w:rFonts w:cstheme="minorHAnsi"/>
              </w:rPr>
              <w:t xml:space="preserve"> </w:t>
            </w:r>
          </w:p>
          <w:p w14:paraId="12D15E45" w14:textId="305140DD" w:rsidR="006B67F7" w:rsidRDefault="006B67F7" w:rsidP="006B67F7">
            <w:pPr>
              <w:pStyle w:val="ListParagraph"/>
              <w:numPr>
                <w:ilvl w:val="0"/>
                <w:numId w:val="24"/>
              </w:numPr>
              <w:rPr>
                <w:rFonts w:cstheme="minorHAnsi"/>
              </w:rPr>
            </w:pPr>
            <w:r>
              <w:rPr>
                <w:rFonts w:cstheme="minorHAnsi"/>
              </w:rPr>
              <w:t xml:space="preserve">A covering letter </w:t>
            </w:r>
            <w:r w:rsidR="007966D0">
              <w:rPr>
                <w:rFonts w:cstheme="minorHAnsi"/>
              </w:rPr>
              <w:t xml:space="preserve">(maximum one side of A4) </w:t>
            </w:r>
            <w:r>
              <w:rPr>
                <w:rFonts w:cstheme="minorHAnsi"/>
              </w:rPr>
              <w:t>outlining why you are applying for the post and what you will bring to the role.</w:t>
            </w:r>
          </w:p>
          <w:p w14:paraId="051A2C5A" w14:textId="77777777" w:rsidR="006B67F7" w:rsidRDefault="006B67F7" w:rsidP="006B67F7">
            <w:pPr>
              <w:pStyle w:val="ListParagraph"/>
              <w:numPr>
                <w:ilvl w:val="0"/>
                <w:numId w:val="24"/>
              </w:numPr>
              <w:rPr>
                <w:rFonts w:cstheme="minorHAnsi"/>
              </w:rPr>
            </w:pPr>
            <w:r>
              <w:rPr>
                <w:rFonts w:cstheme="minorHAnsi"/>
              </w:rPr>
              <w:t>Project proposal (maximum two sides of A4) outlining how you envision the fellowship, the opportunities and the areas of research you would seek to develop.</w:t>
            </w:r>
          </w:p>
          <w:p w14:paraId="58241D69" w14:textId="1C20B488" w:rsidR="006B67F7" w:rsidRDefault="006B67F7" w:rsidP="006B67F7">
            <w:pPr>
              <w:pStyle w:val="ListParagraph"/>
              <w:numPr>
                <w:ilvl w:val="0"/>
                <w:numId w:val="24"/>
              </w:numPr>
              <w:rPr>
                <w:rFonts w:cstheme="minorHAnsi"/>
              </w:rPr>
            </w:pPr>
            <w:r>
              <w:rPr>
                <w:rFonts w:cstheme="minorHAnsi"/>
              </w:rPr>
              <w:t>Curriculum Vitae (maximum two sides of A4)</w:t>
            </w:r>
            <w:r w:rsidR="00154DB5">
              <w:rPr>
                <w:rFonts w:cstheme="minorHAnsi"/>
              </w:rPr>
              <w:t>.</w:t>
            </w:r>
          </w:p>
          <w:p w14:paraId="30349191" w14:textId="415DB6F5" w:rsidR="007966D0" w:rsidRPr="007966D0" w:rsidRDefault="007966D0" w:rsidP="00B71C96">
            <w:pPr>
              <w:pStyle w:val="ListParagraph"/>
              <w:numPr>
                <w:ilvl w:val="0"/>
                <w:numId w:val="24"/>
              </w:numPr>
              <w:rPr>
                <w:rFonts w:cstheme="minorHAnsi"/>
              </w:rPr>
            </w:pPr>
            <w:r w:rsidRPr="007966D0">
              <w:rPr>
                <w:rFonts w:cstheme="minorHAnsi"/>
              </w:rPr>
              <w:t>A</w:t>
            </w:r>
            <w:r>
              <w:rPr>
                <w:rFonts w:cstheme="minorHAnsi"/>
              </w:rPr>
              <w:t xml:space="preserve"> letter from</w:t>
            </w:r>
            <w:r w:rsidRPr="007966D0">
              <w:rPr>
                <w:rFonts w:cstheme="minorHAnsi"/>
              </w:rPr>
              <w:t xml:space="preserve"> your academic institution.  This need</w:t>
            </w:r>
            <w:r>
              <w:rPr>
                <w:rFonts w:cstheme="minorHAnsi"/>
              </w:rPr>
              <w:t>s to state how it will support your release from</w:t>
            </w:r>
            <w:r>
              <w:t xml:space="preserve"> teaching and administrative duties, as necessary, and provide formal acceptance of the conditions of the scheme.</w:t>
            </w:r>
          </w:p>
          <w:p w14:paraId="17161F54" w14:textId="77777777" w:rsidR="007C762C" w:rsidRDefault="007C762C" w:rsidP="006B67F7">
            <w:pPr>
              <w:rPr>
                <w:rFonts w:cstheme="minorHAnsi"/>
                <w:u w:val="single"/>
              </w:rPr>
            </w:pPr>
          </w:p>
          <w:p w14:paraId="11CD5C0E" w14:textId="3F18021E" w:rsidR="00693436" w:rsidRPr="00CC44F2" w:rsidRDefault="00CC44F2" w:rsidP="006B67F7">
            <w:pPr>
              <w:rPr>
                <w:rFonts w:cstheme="minorHAnsi"/>
                <w:u w:val="single"/>
              </w:rPr>
            </w:pPr>
            <w:r w:rsidRPr="00CC44F2">
              <w:rPr>
                <w:rFonts w:cstheme="minorHAnsi"/>
                <w:u w:val="single"/>
              </w:rPr>
              <w:t>Deadline:</w:t>
            </w:r>
          </w:p>
          <w:p w14:paraId="6F267E3C" w14:textId="77777777" w:rsidR="00E12144" w:rsidRDefault="00CC44F2" w:rsidP="006B67F7">
            <w:pPr>
              <w:rPr>
                <w:rFonts w:cstheme="minorHAnsi"/>
              </w:rPr>
            </w:pPr>
            <w:r>
              <w:rPr>
                <w:rFonts w:cstheme="minorHAnsi"/>
              </w:rPr>
              <w:t xml:space="preserve">The deadline for submitting the above documentation is 14:00 </w:t>
            </w:r>
            <w:r w:rsidR="006378AC">
              <w:rPr>
                <w:rFonts w:cstheme="minorHAnsi"/>
              </w:rPr>
              <w:t>29 June</w:t>
            </w:r>
            <w:r w:rsidR="00F37E4C">
              <w:rPr>
                <w:rFonts w:cstheme="minorHAnsi"/>
              </w:rPr>
              <w:t xml:space="preserve"> 2021</w:t>
            </w:r>
            <w:r>
              <w:rPr>
                <w:rFonts w:cstheme="minorHAnsi"/>
              </w:rPr>
              <w:t xml:space="preserve">. </w:t>
            </w:r>
            <w:r w:rsidR="00DA29BC">
              <w:rPr>
                <w:rFonts w:cstheme="minorHAnsi"/>
              </w:rPr>
              <w:t xml:space="preserve"> </w:t>
            </w:r>
          </w:p>
          <w:p w14:paraId="3E9C3891" w14:textId="51174F69" w:rsidR="00CC44F2" w:rsidRDefault="00BB5AAB" w:rsidP="006B67F7">
            <w:pPr>
              <w:rPr>
                <w:rFonts w:cstheme="minorHAnsi"/>
              </w:rPr>
            </w:pPr>
            <w:bookmarkStart w:id="0" w:name="_GoBack"/>
            <w:bookmarkEnd w:id="0"/>
            <w:r>
              <w:rPr>
                <w:rFonts w:cstheme="minorHAnsi"/>
              </w:rPr>
              <w:t xml:space="preserve">Question </w:t>
            </w:r>
            <w:r w:rsidR="00E12144">
              <w:rPr>
                <w:rFonts w:cstheme="minorHAnsi"/>
              </w:rPr>
              <w:t xml:space="preserve">deadline </w:t>
            </w:r>
            <w:r w:rsidR="00DA29BC">
              <w:rPr>
                <w:rFonts w:cstheme="minorHAnsi"/>
              </w:rPr>
              <w:t>14:00 14 June 2021.</w:t>
            </w:r>
          </w:p>
          <w:p w14:paraId="6933FF2F" w14:textId="77777777" w:rsidR="007C762C" w:rsidRDefault="007C762C" w:rsidP="006B67F7">
            <w:pPr>
              <w:rPr>
                <w:rFonts w:cstheme="minorHAnsi"/>
              </w:rPr>
            </w:pPr>
          </w:p>
          <w:p w14:paraId="7C891F21" w14:textId="2693DE8C" w:rsidR="006B67F7" w:rsidRPr="00CC44F2" w:rsidRDefault="006B67F7" w:rsidP="006B67F7">
            <w:pPr>
              <w:rPr>
                <w:rFonts w:cstheme="minorHAnsi"/>
                <w:u w:val="single"/>
              </w:rPr>
            </w:pPr>
            <w:r w:rsidRPr="00CC44F2">
              <w:rPr>
                <w:rFonts w:cstheme="minorHAnsi"/>
                <w:u w:val="single"/>
              </w:rPr>
              <w:t>Criteria:</w:t>
            </w:r>
          </w:p>
          <w:p w14:paraId="337C3AF6" w14:textId="77777777" w:rsidR="006B67F7" w:rsidRDefault="006B67F7" w:rsidP="006B67F7">
            <w:pPr>
              <w:pStyle w:val="ListParagraph"/>
              <w:numPr>
                <w:ilvl w:val="0"/>
                <w:numId w:val="21"/>
              </w:numPr>
              <w:rPr>
                <w:rFonts w:cstheme="minorHAnsi"/>
              </w:rPr>
            </w:pPr>
            <w:r>
              <w:rPr>
                <w:rFonts w:cstheme="minorHAnsi"/>
              </w:rPr>
              <w:t>Awareness of Welsh policy landscape and devolution</w:t>
            </w:r>
          </w:p>
          <w:p w14:paraId="3FEEC084" w14:textId="77777777" w:rsidR="006B67F7" w:rsidRDefault="006B67F7" w:rsidP="006B67F7">
            <w:pPr>
              <w:pStyle w:val="ListParagraph"/>
              <w:numPr>
                <w:ilvl w:val="0"/>
                <w:numId w:val="21"/>
              </w:numPr>
              <w:rPr>
                <w:rFonts w:cstheme="minorHAnsi"/>
              </w:rPr>
            </w:pPr>
            <w:r>
              <w:rPr>
                <w:rFonts w:cstheme="minorHAnsi"/>
              </w:rPr>
              <w:t>Track record in undertaking behavioural or social science research projects</w:t>
            </w:r>
          </w:p>
          <w:p w14:paraId="455C56ED" w14:textId="77777777" w:rsidR="006B67F7" w:rsidRDefault="006B67F7" w:rsidP="006B67F7">
            <w:pPr>
              <w:pStyle w:val="ListParagraph"/>
              <w:numPr>
                <w:ilvl w:val="0"/>
                <w:numId w:val="21"/>
              </w:numPr>
              <w:rPr>
                <w:rFonts w:cstheme="minorHAnsi"/>
              </w:rPr>
            </w:pPr>
            <w:r>
              <w:rPr>
                <w:rFonts w:cstheme="minorHAnsi"/>
              </w:rPr>
              <w:t>Ability to write concise reports</w:t>
            </w:r>
          </w:p>
          <w:p w14:paraId="027FAD2D" w14:textId="77777777" w:rsidR="006B67F7" w:rsidRDefault="006B67F7" w:rsidP="006B67F7">
            <w:pPr>
              <w:pStyle w:val="ListParagraph"/>
              <w:numPr>
                <w:ilvl w:val="0"/>
                <w:numId w:val="21"/>
              </w:numPr>
              <w:rPr>
                <w:rFonts w:cstheme="minorHAnsi"/>
              </w:rPr>
            </w:pPr>
            <w:r>
              <w:rPr>
                <w:rFonts w:cstheme="minorHAnsi"/>
              </w:rPr>
              <w:t>Ability to present research findings succinctly</w:t>
            </w:r>
          </w:p>
          <w:p w14:paraId="77233A1D" w14:textId="77777777" w:rsidR="006B67F7" w:rsidRPr="00FE0EDC" w:rsidRDefault="006B67F7" w:rsidP="006B67F7">
            <w:pPr>
              <w:pStyle w:val="ListParagraph"/>
              <w:numPr>
                <w:ilvl w:val="0"/>
                <w:numId w:val="21"/>
              </w:numPr>
              <w:rPr>
                <w:rFonts w:cstheme="minorHAnsi"/>
              </w:rPr>
            </w:pPr>
            <w:r>
              <w:rPr>
                <w:rFonts w:cstheme="minorHAnsi"/>
              </w:rPr>
              <w:t>Ability to communicate in Welsh an advantage but not essential.</w:t>
            </w:r>
          </w:p>
          <w:p w14:paraId="1D794F2B" w14:textId="621B88C4" w:rsidR="006B67F7" w:rsidRDefault="006B67F7" w:rsidP="006B67F7">
            <w:pPr>
              <w:pStyle w:val="Default"/>
              <w:rPr>
                <w:rFonts w:asciiTheme="minorHAnsi" w:hAnsiTheme="minorHAnsi" w:cstheme="minorHAnsi"/>
                <w:sz w:val="22"/>
                <w:szCs w:val="22"/>
              </w:rPr>
            </w:pPr>
            <w:r w:rsidRPr="00FE27C6">
              <w:rPr>
                <w:rFonts w:asciiTheme="minorHAnsi" w:hAnsiTheme="minorHAnsi" w:cstheme="minorHAnsi"/>
                <w:sz w:val="22"/>
                <w:szCs w:val="22"/>
              </w:rPr>
              <w:t>Applicants can be at any career stage but are expected to have a PhD by the start date of the Fellowship</w:t>
            </w:r>
            <w:r>
              <w:rPr>
                <w:rFonts w:asciiTheme="minorHAnsi" w:hAnsiTheme="minorHAnsi" w:cstheme="minorHAnsi"/>
                <w:sz w:val="22"/>
                <w:szCs w:val="22"/>
              </w:rPr>
              <w:t xml:space="preserve"> position,</w:t>
            </w:r>
            <w:r w:rsidRPr="00FE27C6">
              <w:rPr>
                <w:rFonts w:asciiTheme="minorHAnsi" w:hAnsiTheme="minorHAnsi" w:cstheme="minorHAnsi"/>
                <w:sz w:val="22"/>
                <w:szCs w:val="22"/>
              </w:rPr>
              <w:t xml:space="preserve"> or be able to demonstrate equivalent profe</w:t>
            </w:r>
            <w:r>
              <w:rPr>
                <w:rFonts w:asciiTheme="minorHAnsi" w:hAnsiTheme="minorHAnsi" w:cstheme="minorHAnsi"/>
                <w:sz w:val="22"/>
                <w:szCs w:val="22"/>
              </w:rPr>
              <w:t xml:space="preserve">ssional experience gained in a </w:t>
            </w:r>
            <w:r w:rsidRPr="00FE27C6">
              <w:rPr>
                <w:rFonts w:asciiTheme="minorHAnsi" w:hAnsiTheme="minorHAnsi" w:cstheme="minorHAnsi"/>
                <w:sz w:val="22"/>
                <w:szCs w:val="22"/>
              </w:rPr>
              <w:t xml:space="preserve">stakeholder organisation. </w:t>
            </w:r>
            <w:r w:rsidR="00DD3C46">
              <w:rPr>
                <w:rFonts w:asciiTheme="minorHAnsi" w:hAnsiTheme="minorHAnsi" w:cstheme="minorHAnsi"/>
                <w:sz w:val="22"/>
                <w:szCs w:val="22"/>
              </w:rPr>
              <w:t xml:space="preserve"> </w:t>
            </w:r>
            <w:r w:rsidRPr="00FE27C6">
              <w:rPr>
                <w:rFonts w:asciiTheme="minorHAnsi" w:hAnsiTheme="minorHAnsi" w:cstheme="minorHAnsi"/>
                <w:sz w:val="22"/>
                <w:szCs w:val="22"/>
              </w:rPr>
              <w:t xml:space="preserve">Applicants with a permanent academic position (or equivalent in institutions other than universities) are also eligible. </w:t>
            </w:r>
          </w:p>
          <w:p w14:paraId="51DEECED" w14:textId="77777777" w:rsidR="006B67F7" w:rsidRPr="00FE27C6" w:rsidRDefault="006B67F7" w:rsidP="006B67F7">
            <w:pPr>
              <w:pStyle w:val="Default"/>
              <w:rPr>
                <w:rFonts w:asciiTheme="minorHAnsi" w:hAnsiTheme="minorHAnsi" w:cstheme="minorHAnsi"/>
                <w:sz w:val="22"/>
                <w:szCs w:val="22"/>
              </w:rPr>
            </w:pPr>
          </w:p>
          <w:p w14:paraId="5CEA9539" w14:textId="48B501A6" w:rsidR="00CC44F2" w:rsidRDefault="006B67F7" w:rsidP="006B67F7">
            <w:pPr>
              <w:autoSpaceDE w:val="0"/>
              <w:autoSpaceDN w:val="0"/>
              <w:adjustRightInd w:val="0"/>
              <w:spacing w:after="0" w:line="240" w:lineRule="auto"/>
              <w:rPr>
                <w:rFonts w:cstheme="minorHAnsi"/>
                <w:color w:val="000000"/>
              </w:rPr>
            </w:pPr>
            <w:r>
              <w:rPr>
                <w:rFonts w:cstheme="minorHAnsi"/>
                <w:color w:val="000000"/>
              </w:rPr>
              <w:t>The F</w:t>
            </w:r>
            <w:r w:rsidRPr="00FE27C6">
              <w:rPr>
                <w:rFonts w:cstheme="minorHAnsi"/>
                <w:color w:val="000000"/>
              </w:rPr>
              <w:t xml:space="preserve">ellowship applicant must be the Principal Investigator and may only submit one proposal to this call. </w:t>
            </w:r>
            <w:r>
              <w:rPr>
                <w:rFonts w:cstheme="minorHAnsi"/>
                <w:color w:val="000000"/>
              </w:rPr>
              <w:t xml:space="preserve"> </w:t>
            </w:r>
            <w:r w:rsidRPr="00FE27C6">
              <w:rPr>
                <w:rFonts w:cstheme="minorHAnsi"/>
                <w:color w:val="000000"/>
              </w:rPr>
              <w:t>Co-Investigators or other nam</w:t>
            </w:r>
            <w:r>
              <w:rPr>
                <w:rFonts w:cstheme="minorHAnsi"/>
                <w:color w:val="000000"/>
              </w:rPr>
              <w:t>ed researchers are not eligible.</w:t>
            </w:r>
          </w:p>
          <w:p w14:paraId="1E658218" w14:textId="77777777" w:rsidR="006B67F7" w:rsidRPr="00F67CEF" w:rsidRDefault="006B67F7" w:rsidP="00C31C37">
            <w:pPr>
              <w:rPr>
                <w:rFonts w:cstheme="minorHAnsi"/>
              </w:rPr>
            </w:pPr>
          </w:p>
        </w:tc>
      </w:tr>
      <w:tr w:rsidR="00F71D73" w:rsidRPr="00F67CEF" w14:paraId="17955CE0" w14:textId="77777777" w:rsidTr="00472790">
        <w:tc>
          <w:tcPr>
            <w:tcW w:w="5000" w:type="pct"/>
            <w:shd w:val="clear" w:color="auto" w:fill="C5E0B3" w:themeFill="accent6" w:themeFillTint="66"/>
          </w:tcPr>
          <w:p w14:paraId="186FE448" w14:textId="0C522563" w:rsidR="00F71D73" w:rsidRDefault="00F71D73" w:rsidP="00D67A2D">
            <w:pPr>
              <w:pStyle w:val="Default"/>
              <w:rPr>
                <w:rFonts w:asciiTheme="minorHAnsi" w:hAnsiTheme="minorHAnsi" w:cstheme="minorHAnsi"/>
                <w:sz w:val="22"/>
                <w:szCs w:val="22"/>
              </w:rPr>
            </w:pPr>
            <w:r>
              <w:rPr>
                <w:rFonts w:asciiTheme="minorHAnsi" w:hAnsiTheme="minorHAnsi" w:cstheme="minorHAnsi"/>
                <w:sz w:val="22"/>
                <w:szCs w:val="22"/>
              </w:rPr>
              <w:t>Welsh Government Commitment</w:t>
            </w:r>
          </w:p>
        </w:tc>
      </w:tr>
      <w:tr w:rsidR="00F71D73" w:rsidRPr="00F67CEF" w14:paraId="431B622E" w14:textId="77777777" w:rsidTr="00D67A2D">
        <w:tc>
          <w:tcPr>
            <w:tcW w:w="5000" w:type="pct"/>
            <w:shd w:val="clear" w:color="auto" w:fill="auto"/>
          </w:tcPr>
          <w:p w14:paraId="47FC8556" w14:textId="77777777" w:rsidR="00C31C37" w:rsidRDefault="00C31C37" w:rsidP="00C31C37">
            <w:pPr>
              <w:pStyle w:val="NoSpacing"/>
              <w:rPr>
                <w:u w:val="single"/>
                <w:lang w:eastAsia="en-GB"/>
              </w:rPr>
            </w:pPr>
          </w:p>
          <w:p w14:paraId="7A92725D" w14:textId="3EDD39BB" w:rsidR="00C31C37" w:rsidRPr="00C31C37" w:rsidRDefault="00C31C37" w:rsidP="00C31C37">
            <w:pPr>
              <w:pStyle w:val="NoSpacing"/>
              <w:rPr>
                <w:u w:val="single"/>
                <w:lang w:eastAsia="en-GB"/>
              </w:rPr>
            </w:pPr>
            <w:r w:rsidRPr="00C31C37">
              <w:rPr>
                <w:u w:val="single"/>
                <w:lang w:eastAsia="en-GB"/>
              </w:rPr>
              <w:t>Equality:</w:t>
            </w:r>
          </w:p>
          <w:p w14:paraId="57A87A2D" w14:textId="528C8AF9" w:rsidR="00F71D73" w:rsidRDefault="00F71D73" w:rsidP="00C31C37">
            <w:pPr>
              <w:pStyle w:val="NoSpacing"/>
              <w:rPr>
                <w:lang w:eastAsia="en-GB"/>
              </w:rPr>
            </w:pPr>
            <w:r w:rsidRPr="00C31C37">
              <w:rPr>
                <w:lang w:eastAsia="en-GB"/>
              </w:rPr>
              <w:t xml:space="preserve">It is our policy to promote and integrate equality of opportunity into all aspects of our business including appointments.  We welcome applications from individuals regardless of age, marriage (including equal/same sex </w:t>
            </w:r>
            <w:r w:rsidRPr="00C31C37">
              <w:rPr>
                <w:lang w:eastAsia="en-GB"/>
              </w:rPr>
              <w:lastRenderedPageBreak/>
              <w:t>marriage) and civil partnership, sexual orientation, sex, gender identity, disability, race, religion or belief or pregnancy/maternity.</w:t>
            </w:r>
          </w:p>
          <w:p w14:paraId="74BC543C" w14:textId="77777777" w:rsidR="00C31C37" w:rsidRPr="00C31C37" w:rsidRDefault="00C31C37" w:rsidP="00C31C37">
            <w:pPr>
              <w:pStyle w:val="NoSpacing"/>
              <w:rPr>
                <w:lang w:eastAsia="en-GB"/>
              </w:rPr>
            </w:pPr>
          </w:p>
          <w:p w14:paraId="1D409A26" w14:textId="3C523C48" w:rsidR="00F71D73" w:rsidRPr="00C31C37" w:rsidRDefault="00F71D73" w:rsidP="00C31C37">
            <w:pPr>
              <w:pStyle w:val="NoSpacing"/>
            </w:pPr>
            <w:r w:rsidRPr="00C31C37">
              <w:t>If you have an impairment or health condition, or use British Sign Language and need to discuss reasonable adjustments, or wish to discuss how we will support you if you are to be successful, please contact</w:t>
            </w:r>
            <w:r w:rsidRPr="00C31C37">
              <w:rPr>
                <w:color w:val="000000"/>
              </w:rPr>
              <w:t xml:space="preserve"> Head of Strategic Analysis Ann Humble by email:  </w:t>
            </w:r>
            <w:hyperlink r:id="rId17" w:history="1">
              <w:r w:rsidRPr="00C31C37">
                <w:rPr>
                  <w:rStyle w:val="Hyperlink"/>
                  <w:rFonts w:cstheme="minorHAnsi"/>
                </w:rPr>
                <w:t>ann.humble@gov.wales</w:t>
              </w:r>
            </w:hyperlink>
            <w:r w:rsidRPr="00C31C37">
              <w:rPr>
                <w:rStyle w:val="Hyperlink"/>
                <w:rFonts w:cstheme="minorHAnsi"/>
              </w:rPr>
              <w:t xml:space="preserve"> </w:t>
            </w:r>
            <w:r w:rsidRPr="00C31C37">
              <w:t xml:space="preserve"> as soon as possible to discuss your requirements </w:t>
            </w:r>
            <w:r w:rsidR="00F360EF">
              <w:t xml:space="preserve">and any questions you may have, before </w:t>
            </w:r>
            <w:r w:rsidR="00065480">
              <w:t xml:space="preserve">the Question Deadline </w:t>
            </w:r>
            <w:r w:rsidR="00F360EF">
              <w:t>14:00 14 June 2021.</w:t>
            </w:r>
          </w:p>
          <w:p w14:paraId="3BB8207C" w14:textId="4DE4E77F" w:rsidR="00C31C37" w:rsidRDefault="00C31C37" w:rsidP="00C31C37">
            <w:pPr>
              <w:pStyle w:val="NoSpacing"/>
            </w:pPr>
          </w:p>
          <w:p w14:paraId="5116A38B" w14:textId="6FEDC813" w:rsidR="00C31C37" w:rsidRPr="00C31C37" w:rsidRDefault="00CF08ED" w:rsidP="00C31C37">
            <w:pPr>
              <w:pStyle w:val="NoSpacing"/>
              <w:rPr>
                <w:u w:val="single"/>
              </w:rPr>
            </w:pPr>
            <w:r>
              <w:rPr>
                <w:u w:val="single"/>
              </w:rPr>
              <w:t>Welsh L</w:t>
            </w:r>
            <w:r w:rsidR="00C31C37" w:rsidRPr="00C31C37">
              <w:rPr>
                <w:u w:val="single"/>
              </w:rPr>
              <w:t>anguage:</w:t>
            </w:r>
          </w:p>
          <w:p w14:paraId="020F6E32" w14:textId="232CC498" w:rsidR="00F71D73" w:rsidRPr="00C31C37" w:rsidRDefault="00F71D73" w:rsidP="00C31C37">
            <w:pPr>
              <w:pStyle w:val="NoSpacing"/>
            </w:pPr>
            <w:r w:rsidRPr="00C31C37">
              <w:t xml:space="preserve">The Welsh Government is a bilingual organisation and Welsh language skills are considered an asset to the organisation. </w:t>
            </w:r>
            <w:r w:rsidR="00CF08ED">
              <w:t xml:space="preserve"> </w:t>
            </w:r>
            <w:r w:rsidRPr="00C31C37">
              <w:t xml:space="preserve">We encourage and support </w:t>
            </w:r>
            <w:r w:rsidR="008F6F75">
              <w:t xml:space="preserve">the use of individuals </w:t>
            </w:r>
            <w:r w:rsidRPr="00C31C37">
              <w:t>Welsh language skills.</w:t>
            </w:r>
          </w:p>
          <w:p w14:paraId="760C54DB" w14:textId="77777777" w:rsidR="00C31C37" w:rsidRDefault="00C31C37" w:rsidP="00C31C37">
            <w:pPr>
              <w:pStyle w:val="NoSpacing"/>
              <w:rPr>
                <w:color w:val="000000"/>
                <w:u w:val="single"/>
              </w:rPr>
            </w:pPr>
          </w:p>
          <w:p w14:paraId="31463429" w14:textId="3D941C3E" w:rsidR="00C31C37" w:rsidRPr="00C31C37" w:rsidRDefault="00C31C37" w:rsidP="00C31C37">
            <w:pPr>
              <w:pStyle w:val="NoSpacing"/>
              <w:rPr>
                <w:color w:val="000000"/>
                <w:u w:val="single"/>
              </w:rPr>
            </w:pPr>
            <w:r w:rsidRPr="00C31C37">
              <w:rPr>
                <w:color w:val="000000"/>
                <w:u w:val="single"/>
              </w:rPr>
              <w:t>General Data Protection Regulations (GDPR):</w:t>
            </w:r>
          </w:p>
          <w:p w14:paraId="6D4BD4B8" w14:textId="77777777" w:rsidR="00C31C37" w:rsidRPr="00C31C37" w:rsidRDefault="00C31C37" w:rsidP="00C31C37">
            <w:pPr>
              <w:pStyle w:val="NoSpacing"/>
              <w:rPr>
                <w:color w:val="000000"/>
              </w:rPr>
            </w:pPr>
            <w:r w:rsidRPr="00C31C37">
              <w:rPr>
                <w:color w:val="000000"/>
              </w:rPr>
              <w:t xml:space="preserve">This privacy notice tells you what to expect when you contract the Welsh Government and provide us with your personal information:   </w:t>
            </w:r>
            <w:hyperlink r:id="rId18" w:anchor="section-8567" w:history="1">
              <w:r w:rsidRPr="00C31C37">
                <w:rPr>
                  <w:rStyle w:val="Hyperlink"/>
                  <w:rFonts w:cstheme="minorHAnsi"/>
                </w:rPr>
                <w:t>https://gov.wales/welsh-government-privacy-notice#section-8567</w:t>
              </w:r>
            </w:hyperlink>
            <w:r w:rsidRPr="00C31C37">
              <w:rPr>
                <w:color w:val="000000"/>
              </w:rPr>
              <w:t xml:space="preserve">    </w:t>
            </w:r>
            <w:r w:rsidRPr="00C31C37">
              <w:rPr>
                <w:shd w:val="clear" w:color="auto" w:fill="FFFFFF"/>
              </w:rPr>
              <w:t>All of the information you provide during this selection process will only be used for the purpose of progressing your application, or to fulfil legal or regulatory requirements if necessary.</w:t>
            </w:r>
          </w:p>
          <w:p w14:paraId="46764AAB" w14:textId="25031429" w:rsidR="00F71D73" w:rsidRDefault="00F71D73" w:rsidP="0043123C">
            <w:pPr>
              <w:spacing w:after="0" w:line="240" w:lineRule="auto"/>
              <w:rPr>
                <w:rFonts w:cstheme="minorHAnsi"/>
              </w:rPr>
            </w:pPr>
          </w:p>
        </w:tc>
      </w:tr>
    </w:tbl>
    <w:p w14:paraId="37279E82" w14:textId="7B2F8B79" w:rsidR="006B67F7" w:rsidRDefault="006B67F7" w:rsidP="00E629CB">
      <w:pPr>
        <w:pStyle w:val="Default"/>
        <w:rPr>
          <w:rFonts w:asciiTheme="minorHAnsi" w:hAnsiTheme="minorHAnsi" w:cstheme="minorHAnsi"/>
          <w:sz w:val="22"/>
          <w:szCs w:val="22"/>
        </w:rPr>
      </w:pPr>
    </w:p>
    <w:p w14:paraId="74834F27" w14:textId="77777777" w:rsidR="00F71D73" w:rsidRDefault="00F71D73" w:rsidP="00E629CB">
      <w:pPr>
        <w:pStyle w:val="Default"/>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B67F7" w:rsidRPr="006B67F7" w14:paraId="7D2FE350" w14:textId="77777777" w:rsidTr="00D67A2D">
        <w:tc>
          <w:tcPr>
            <w:tcW w:w="5000" w:type="pct"/>
            <w:shd w:val="clear" w:color="auto" w:fill="A8D08D" w:themeFill="accent6" w:themeFillTint="99"/>
          </w:tcPr>
          <w:p w14:paraId="5A0B43AB" w14:textId="588B97FA" w:rsidR="006B67F7" w:rsidRPr="006B67F7" w:rsidRDefault="006B67F7" w:rsidP="00D67A2D">
            <w:pPr>
              <w:spacing w:after="0" w:line="240" w:lineRule="auto"/>
              <w:jc w:val="center"/>
              <w:rPr>
                <w:rFonts w:cstheme="minorHAnsi"/>
                <w:b/>
                <w:sz w:val="28"/>
                <w:szCs w:val="28"/>
              </w:rPr>
            </w:pPr>
            <w:r>
              <w:rPr>
                <w:rFonts w:cstheme="minorHAnsi"/>
                <w:b/>
                <w:sz w:val="28"/>
                <w:szCs w:val="28"/>
              </w:rPr>
              <w:t>ASSESSMENT PROCESS</w:t>
            </w:r>
          </w:p>
        </w:tc>
      </w:tr>
      <w:tr w:rsidR="006B67F7" w:rsidRPr="00F67CEF" w14:paraId="6D8FA9A3" w14:textId="77777777" w:rsidTr="00D67A2D">
        <w:tc>
          <w:tcPr>
            <w:tcW w:w="5000" w:type="pct"/>
            <w:shd w:val="clear" w:color="auto" w:fill="auto"/>
          </w:tcPr>
          <w:p w14:paraId="31307F5B" w14:textId="77777777" w:rsidR="006B67F7" w:rsidRDefault="006B67F7" w:rsidP="00D67A2D">
            <w:pPr>
              <w:pStyle w:val="Default"/>
              <w:rPr>
                <w:rFonts w:asciiTheme="minorHAnsi" w:hAnsiTheme="minorHAnsi" w:cstheme="minorHAnsi"/>
                <w:sz w:val="22"/>
                <w:szCs w:val="22"/>
              </w:rPr>
            </w:pPr>
          </w:p>
          <w:p w14:paraId="658F31B5" w14:textId="77777777" w:rsidR="005A1B11" w:rsidRDefault="005A1B11" w:rsidP="005A1B11">
            <w:pPr>
              <w:autoSpaceDE w:val="0"/>
              <w:autoSpaceDN w:val="0"/>
              <w:adjustRightInd w:val="0"/>
              <w:spacing w:after="0" w:line="240" w:lineRule="auto"/>
              <w:rPr>
                <w:rFonts w:cstheme="minorHAnsi"/>
                <w:color w:val="000000"/>
              </w:rPr>
            </w:pPr>
            <w:r w:rsidRPr="00FE27C6">
              <w:rPr>
                <w:rFonts w:cstheme="minorHAnsi"/>
                <w:color w:val="000000"/>
              </w:rPr>
              <w:t xml:space="preserve">The assessment process for applications to this call will be considered using a two-stage assessment process. </w:t>
            </w:r>
          </w:p>
          <w:p w14:paraId="4172D6B4" w14:textId="77777777" w:rsidR="005A1B11" w:rsidRPr="00FE27C6" w:rsidRDefault="005A1B11" w:rsidP="005A1B11">
            <w:pPr>
              <w:autoSpaceDE w:val="0"/>
              <w:autoSpaceDN w:val="0"/>
              <w:adjustRightInd w:val="0"/>
              <w:spacing w:after="0" w:line="240" w:lineRule="auto"/>
              <w:rPr>
                <w:rFonts w:cstheme="minorHAnsi"/>
                <w:color w:val="000000"/>
              </w:rPr>
            </w:pPr>
          </w:p>
          <w:p w14:paraId="6DA38B15" w14:textId="3D879C39" w:rsidR="005A1B11" w:rsidRDefault="005A1B11" w:rsidP="005A1B11">
            <w:pPr>
              <w:autoSpaceDE w:val="0"/>
              <w:autoSpaceDN w:val="0"/>
              <w:adjustRightInd w:val="0"/>
              <w:spacing w:after="0" w:line="240" w:lineRule="auto"/>
              <w:rPr>
                <w:rFonts w:cstheme="minorHAnsi"/>
                <w:color w:val="000000"/>
              </w:rPr>
            </w:pPr>
            <w:r w:rsidRPr="00FE27C6">
              <w:rPr>
                <w:rFonts w:cstheme="minorHAnsi"/>
                <w:color w:val="000000"/>
              </w:rPr>
              <w:t>All applications received will be assessed by independent experts at a sift pan</w:t>
            </w:r>
            <w:r>
              <w:rPr>
                <w:rFonts w:cstheme="minorHAnsi"/>
                <w:color w:val="000000"/>
              </w:rPr>
              <w:t xml:space="preserve">el. </w:t>
            </w:r>
            <w:r w:rsidR="00430EED">
              <w:rPr>
                <w:rFonts w:cstheme="minorHAnsi"/>
                <w:color w:val="000000"/>
              </w:rPr>
              <w:t xml:space="preserve"> </w:t>
            </w:r>
            <w:r>
              <w:rPr>
                <w:rFonts w:cstheme="minorHAnsi"/>
                <w:color w:val="000000"/>
              </w:rPr>
              <w:t>An expert panel of Government researchers</w:t>
            </w:r>
            <w:r w:rsidRPr="00FE27C6">
              <w:rPr>
                <w:rFonts w:cstheme="minorHAnsi"/>
                <w:color w:val="000000"/>
              </w:rPr>
              <w:t xml:space="preserve"> and users will review submitted applications and make recommendations on </w:t>
            </w:r>
            <w:r w:rsidR="00117D39">
              <w:rPr>
                <w:rFonts w:cstheme="minorHAnsi"/>
                <w:color w:val="000000"/>
              </w:rPr>
              <w:t>those suitable to progress</w:t>
            </w:r>
            <w:r w:rsidRPr="00FE27C6">
              <w:rPr>
                <w:rFonts w:cstheme="minorHAnsi"/>
                <w:color w:val="000000"/>
              </w:rPr>
              <w:t xml:space="preserve"> to </w:t>
            </w:r>
            <w:r w:rsidR="00695DA0">
              <w:rPr>
                <w:rFonts w:cstheme="minorHAnsi"/>
                <w:color w:val="000000"/>
              </w:rPr>
              <w:t>stage two</w:t>
            </w:r>
            <w:r w:rsidRPr="00FE27C6">
              <w:rPr>
                <w:rFonts w:cstheme="minorHAnsi"/>
                <w:color w:val="000000"/>
              </w:rPr>
              <w:t xml:space="preserve">. Applicants will be notified whether or not their application will progress to the second stage. </w:t>
            </w:r>
          </w:p>
          <w:p w14:paraId="361BA0B6" w14:textId="77777777" w:rsidR="005A1B11" w:rsidRPr="00FE27C6" w:rsidRDefault="005A1B11" w:rsidP="005A1B11">
            <w:pPr>
              <w:autoSpaceDE w:val="0"/>
              <w:autoSpaceDN w:val="0"/>
              <w:adjustRightInd w:val="0"/>
              <w:spacing w:after="0" w:line="240" w:lineRule="auto"/>
              <w:rPr>
                <w:rFonts w:cstheme="minorHAnsi"/>
                <w:color w:val="000000"/>
              </w:rPr>
            </w:pPr>
          </w:p>
          <w:p w14:paraId="5CF1382A" w14:textId="4C84A9DC" w:rsidR="005A1B11" w:rsidRDefault="005A1B11" w:rsidP="005A1B11">
            <w:pPr>
              <w:autoSpaceDE w:val="0"/>
              <w:autoSpaceDN w:val="0"/>
              <w:adjustRightInd w:val="0"/>
              <w:spacing w:after="0" w:line="240" w:lineRule="auto"/>
              <w:rPr>
                <w:rFonts w:cstheme="minorHAnsi"/>
                <w:color w:val="000000"/>
              </w:rPr>
            </w:pPr>
            <w:r w:rsidRPr="00FE27C6">
              <w:rPr>
                <w:rFonts w:cstheme="minorHAnsi"/>
                <w:color w:val="000000"/>
              </w:rPr>
              <w:t xml:space="preserve">For applications put forward to the second stage the applicants will be invited to an interview panel, where they will have the opportunity to present their fellowship proposal and discuss with and answer questions from the panel. </w:t>
            </w:r>
            <w:r>
              <w:rPr>
                <w:rFonts w:cstheme="minorHAnsi"/>
                <w:color w:val="000000"/>
              </w:rPr>
              <w:t xml:space="preserve">  This will be undertaken via the Microsoft Teams platform to enable us to adhere to the latest Covid-19 Guidance.</w:t>
            </w:r>
            <w:r w:rsidR="00430EED">
              <w:rPr>
                <w:rFonts w:cstheme="minorHAnsi"/>
                <w:color w:val="000000"/>
              </w:rPr>
              <w:t xml:space="preserve">  </w:t>
            </w:r>
            <w:r w:rsidR="00CF08ED">
              <w:rPr>
                <w:rFonts w:cstheme="minorHAnsi"/>
                <w:color w:val="000000"/>
              </w:rPr>
              <w:t>It is anticipated that these virtual i</w:t>
            </w:r>
            <w:r w:rsidR="00430EED">
              <w:rPr>
                <w:rFonts w:cstheme="minorHAnsi"/>
                <w:color w:val="000000"/>
              </w:rPr>
              <w:t>nterviews will take place the week</w:t>
            </w:r>
            <w:r w:rsidR="00F01686">
              <w:rPr>
                <w:rFonts w:cstheme="minorHAnsi"/>
                <w:color w:val="000000"/>
              </w:rPr>
              <w:t>s</w:t>
            </w:r>
            <w:r w:rsidR="00430EED">
              <w:rPr>
                <w:rFonts w:cstheme="minorHAnsi"/>
                <w:color w:val="000000"/>
              </w:rPr>
              <w:t xml:space="preserve"> commencing </w:t>
            </w:r>
            <w:r w:rsidR="00F01686">
              <w:rPr>
                <w:rFonts w:cstheme="minorHAnsi"/>
                <w:color w:val="000000"/>
              </w:rPr>
              <w:t>12</w:t>
            </w:r>
            <w:r w:rsidR="006C512E">
              <w:rPr>
                <w:rFonts w:cstheme="minorHAnsi"/>
                <w:color w:val="000000"/>
              </w:rPr>
              <w:t xml:space="preserve"> &amp; 19 </w:t>
            </w:r>
            <w:r w:rsidR="00F01686">
              <w:rPr>
                <w:rFonts w:cstheme="minorHAnsi"/>
                <w:color w:val="000000"/>
              </w:rPr>
              <w:t>July 2021.</w:t>
            </w:r>
          </w:p>
          <w:p w14:paraId="2D047921" w14:textId="77777777" w:rsidR="005A1B11" w:rsidRPr="00FE27C6" w:rsidRDefault="005A1B11" w:rsidP="005A1B11">
            <w:pPr>
              <w:autoSpaceDE w:val="0"/>
              <w:autoSpaceDN w:val="0"/>
              <w:adjustRightInd w:val="0"/>
              <w:spacing w:after="0" w:line="240" w:lineRule="auto"/>
              <w:rPr>
                <w:rFonts w:cstheme="minorHAnsi"/>
                <w:color w:val="000000"/>
              </w:rPr>
            </w:pPr>
          </w:p>
          <w:p w14:paraId="1FA7A09C" w14:textId="09C0BEB8" w:rsidR="005A1B11" w:rsidRDefault="005A1B11" w:rsidP="005A1B11">
            <w:pPr>
              <w:autoSpaceDE w:val="0"/>
              <w:autoSpaceDN w:val="0"/>
              <w:adjustRightInd w:val="0"/>
              <w:spacing w:after="0" w:line="240" w:lineRule="auto"/>
              <w:rPr>
                <w:rFonts w:cstheme="minorHAnsi"/>
                <w:color w:val="000000"/>
              </w:rPr>
            </w:pPr>
            <w:r w:rsidRPr="00FE27C6">
              <w:rPr>
                <w:rFonts w:cstheme="minorHAnsi"/>
                <w:color w:val="000000"/>
              </w:rPr>
              <w:t xml:space="preserve">The assessment criteria to be used are detailed below: </w:t>
            </w:r>
          </w:p>
          <w:p w14:paraId="42615D41" w14:textId="77777777" w:rsidR="005617C5" w:rsidRPr="00FE27C6" w:rsidRDefault="005617C5" w:rsidP="005A1B11">
            <w:pPr>
              <w:autoSpaceDE w:val="0"/>
              <w:autoSpaceDN w:val="0"/>
              <w:adjustRightInd w:val="0"/>
              <w:spacing w:after="0" w:line="240" w:lineRule="auto"/>
              <w:rPr>
                <w:rFonts w:cstheme="minorHAnsi"/>
                <w:color w:val="000000"/>
              </w:rPr>
            </w:pPr>
          </w:p>
          <w:p w14:paraId="7CC94E4B" w14:textId="77777777" w:rsidR="005A1B11" w:rsidRPr="00FE27C6" w:rsidRDefault="005A1B11" w:rsidP="005A1B11">
            <w:pPr>
              <w:pStyle w:val="ListParagraph"/>
              <w:numPr>
                <w:ilvl w:val="0"/>
                <w:numId w:val="21"/>
              </w:numPr>
              <w:autoSpaceDE w:val="0"/>
              <w:autoSpaceDN w:val="0"/>
              <w:adjustRightInd w:val="0"/>
              <w:spacing w:after="31" w:line="240" w:lineRule="auto"/>
              <w:rPr>
                <w:rFonts w:cstheme="minorHAnsi"/>
                <w:color w:val="000000"/>
              </w:rPr>
            </w:pPr>
            <w:r w:rsidRPr="00FE27C6">
              <w:rPr>
                <w:rFonts w:cstheme="minorHAnsi"/>
                <w:color w:val="000000"/>
              </w:rPr>
              <w:t xml:space="preserve">Excellence of Proposal – quality and novelty of the proposed research synthesis, research translation or community engagement activities </w:t>
            </w:r>
          </w:p>
          <w:p w14:paraId="51CD9A57" w14:textId="77777777" w:rsidR="005A1B11" w:rsidRPr="00FE27C6" w:rsidRDefault="005A1B11" w:rsidP="005A1B11">
            <w:pPr>
              <w:pStyle w:val="ListParagraph"/>
              <w:numPr>
                <w:ilvl w:val="0"/>
                <w:numId w:val="21"/>
              </w:numPr>
              <w:autoSpaceDE w:val="0"/>
              <w:autoSpaceDN w:val="0"/>
              <w:adjustRightInd w:val="0"/>
              <w:spacing w:after="31" w:line="240" w:lineRule="auto"/>
              <w:rPr>
                <w:rFonts w:cstheme="minorHAnsi"/>
                <w:color w:val="000000"/>
              </w:rPr>
            </w:pPr>
            <w:r w:rsidRPr="00FE27C6">
              <w:rPr>
                <w:rFonts w:cstheme="minorHAnsi"/>
                <w:color w:val="000000"/>
              </w:rPr>
              <w:t xml:space="preserve">Suitability of Applicant – relevant experience and potential of the applicant, potential benefit of fellowship for their career development/transition </w:t>
            </w:r>
          </w:p>
          <w:p w14:paraId="57A6E8A0" w14:textId="77777777" w:rsidR="005A1B11" w:rsidRPr="00FE27C6" w:rsidRDefault="005A1B11" w:rsidP="005A1B11">
            <w:pPr>
              <w:pStyle w:val="ListParagraph"/>
              <w:numPr>
                <w:ilvl w:val="0"/>
                <w:numId w:val="21"/>
              </w:numPr>
              <w:autoSpaceDE w:val="0"/>
              <w:autoSpaceDN w:val="0"/>
              <w:adjustRightInd w:val="0"/>
              <w:spacing w:after="0" w:line="240" w:lineRule="auto"/>
              <w:rPr>
                <w:rFonts w:cstheme="minorHAnsi"/>
                <w:color w:val="000000"/>
              </w:rPr>
            </w:pPr>
            <w:r w:rsidRPr="00FE27C6">
              <w:rPr>
                <w:rFonts w:cstheme="minorHAnsi"/>
                <w:color w:val="000000"/>
              </w:rPr>
              <w:t xml:space="preserve">Fit to Scheme </w:t>
            </w:r>
          </w:p>
          <w:p w14:paraId="393726FB" w14:textId="77777777" w:rsidR="005A1B11" w:rsidRPr="00AC4218" w:rsidRDefault="005A1B11" w:rsidP="005A1B11">
            <w:pPr>
              <w:autoSpaceDE w:val="0"/>
              <w:autoSpaceDN w:val="0"/>
              <w:adjustRightInd w:val="0"/>
              <w:spacing w:after="0" w:line="240" w:lineRule="auto"/>
              <w:rPr>
                <w:rFonts w:ascii="Arial" w:hAnsi="Arial" w:cs="Arial"/>
                <w:color w:val="000000"/>
              </w:rPr>
            </w:pPr>
          </w:p>
          <w:p w14:paraId="582C82D0" w14:textId="77777777" w:rsidR="005A1B11" w:rsidRDefault="005A1B11" w:rsidP="005A1B11">
            <w:pPr>
              <w:rPr>
                <w:rFonts w:cstheme="minorHAnsi"/>
                <w:color w:val="000000"/>
              </w:rPr>
            </w:pPr>
            <w:r w:rsidRPr="00FE27C6">
              <w:rPr>
                <w:rFonts w:cstheme="minorHAnsi"/>
                <w:color w:val="000000"/>
              </w:rPr>
              <w:t>Feedback will be provided to both successful and unsuccessful applicants following the stage of assessment at which a decision is made concerning their application</w:t>
            </w:r>
            <w:r>
              <w:rPr>
                <w:rFonts w:cstheme="minorHAnsi"/>
                <w:color w:val="000000"/>
              </w:rPr>
              <w:t xml:space="preserve"> </w:t>
            </w:r>
          </w:p>
          <w:p w14:paraId="7EF30E6E" w14:textId="15CDFD73" w:rsidR="000E1513" w:rsidRDefault="00472790" w:rsidP="005A1B11">
            <w:pPr>
              <w:rPr>
                <w:rFonts w:cstheme="minorHAnsi"/>
                <w:color w:val="000000"/>
              </w:rPr>
            </w:pPr>
            <w:r>
              <w:rPr>
                <w:rFonts w:cstheme="minorHAnsi"/>
                <w:color w:val="000000"/>
              </w:rPr>
              <w:t>WG</w:t>
            </w:r>
            <w:r w:rsidR="005A1B11">
              <w:rPr>
                <w:rFonts w:cstheme="minorHAnsi"/>
                <w:color w:val="000000"/>
              </w:rPr>
              <w:t xml:space="preserve"> </w:t>
            </w:r>
            <w:r w:rsidR="005A1B11" w:rsidRPr="00FE27C6">
              <w:rPr>
                <w:rFonts w:cstheme="minorHAnsi"/>
                <w:color w:val="000000"/>
              </w:rPr>
              <w:t>will use the recommendations of the interview panel along with the overall call requirements and the available budget in making the final funding decisions.</w:t>
            </w:r>
          </w:p>
          <w:p w14:paraId="16A96231" w14:textId="77777777" w:rsidR="005617C5" w:rsidRDefault="005A1B11" w:rsidP="005617C5">
            <w:pPr>
              <w:rPr>
                <w:rFonts w:cstheme="minorHAnsi"/>
                <w:color w:val="000000"/>
              </w:rPr>
            </w:pPr>
            <w:r w:rsidRPr="00FE27C6">
              <w:rPr>
                <w:rFonts w:cstheme="minorHAnsi"/>
                <w:color w:val="000000"/>
              </w:rPr>
              <w:t xml:space="preserve">WG reserve the right to use the recommendations to create a balanced portfolio </w:t>
            </w:r>
            <w:r w:rsidR="00695DA0">
              <w:rPr>
                <w:rFonts w:cstheme="minorHAnsi"/>
                <w:color w:val="000000"/>
              </w:rPr>
              <w:t>for this F</w:t>
            </w:r>
            <w:r w:rsidR="000E1513">
              <w:rPr>
                <w:rFonts w:cstheme="minorHAnsi"/>
                <w:color w:val="000000"/>
              </w:rPr>
              <w:t>ellowship</w:t>
            </w:r>
            <w:r w:rsidR="00695DA0">
              <w:rPr>
                <w:rFonts w:cstheme="minorHAnsi"/>
                <w:color w:val="000000"/>
              </w:rPr>
              <w:t xml:space="preserve"> opportunity</w:t>
            </w:r>
            <w:r w:rsidR="000E1513">
              <w:rPr>
                <w:rFonts w:cstheme="minorHAnsi"/>
                <w:color w:val="000000"/>
              </w:rPr>
              <w:t>.</w:t>
            </w:r>
          </w:p>
          <w:p w14:paraId="6B15B1B1" w14:textId="77777777" w:rsidR="0043123C" w:rsidRDefault="0043123C" w:rsidP="0043123C">
            <w:pPr>
              <w:spacing w:after="0" w:line="240" w:lineRule="auto"/>
              <w:rPr>
                <w:rFonts w:cstheme="minorHAnsi"/>
              </w:rPr>
            </w:pPr>
            <w:r>
              <w:rPr>
                <w:rFonts w:cstheme="minorHAnsi"/>
              </w:rPr>
              <w:t>WG Vetting Checks will be required to be carried out with the successful candidate prior to any appointment being made.</w:t>
            </w:r>
          </w:p>
          <w:p w14:paraId="1DE238BD" w14:textId="77777777" w:rsidR="007C762C" w:rsidRDefault="007C762C" w:rsidP="0043123C">
            <w:pPr>
              <w:spacing w:after="0" w:line="240" w:lineRule="auto"/>
              <w:rPr>
                <w:rFonts w:cstheme="minorHAnsi"/>
              </w:rPr>
            </w:pPr>
          </w:p>
          <w:p w14:paraId="39B19AE2" w14:textId="0544078C" w:rsidR="007C762C" w:rsidRPr="00F67CEF" w:rsidRDefault="007C762C" w:rsidP="0043123C">
            <w:pPr>
              <w:spacing w:after="0" w:line="240" w:lineRule="auto"/>
              <w:rPr>
                <w:rFonts w:cstheme="minorHAnsi"/>
              </w:rPr>
            </w:pPr>
          </w:p>
        </w:tc>
      </w:tr>
    </w:tbl>
    <w:p w14:paraId="4AD91943" w14:textId="05AAF2F7" w:rsidR="00857A9F" w:rsidRDefault="00857A9F" w:rsidP="00AC4218">
      <w:pPr>
        <w:autoSpaceDE w:val="0"/>
        <w:autoSpaceDN w:val="0"/>
        <w:adjustRightInd w:val="0"/>
        <w:spacing w:after="0" w:line="240" w:lineRule="auto"/>
        <w:rPr>
          <w:rFonts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57A9F" w:rsidRPr="006B67F7" w14:paraId="7C5C08AA" w14:textId="77777777" w:rsidTr="00D67A2D">
        <w:tc>
          <w:tcPr>
            <w:tcW w:w="5000" w:type="pct"/>
            <w:shd w:val="clear" w:color="auto" w:fill="A8D08D" w:themeFill="accent6" w:themeFillTint="99"/>
          </w:tcPr>
          <w:p w14:paraId="1186D312" w14:textId="24B22FC1" w:rsidR="00857A9F" w:rsidRPr="006B67F7" w:rsidRDefault="00CC44F2" w:rsidP="00D67A2D">
            <w:pPr>
              <w:spacing w:after="0" w:line="240" w:lineRule="auto"/>
              <w:jc w:val="center"/>
              <w:rPr>
                <w:rFonts w:cstheme="minorHAnsi"/>
                <w:b/>
                <w:sz w:val="28"/>
                <w:szCs w:val="28"/>
              </w:rPr>
            </w:pPr>
            <w:r>
              <w:rPr>
                <w:rFonts w:cstheme="minorHAnsi"/>
                <w:b/>
                <w:sz w:val="28"/>
                <w:szCs w:val="28"/>
              </w:rPr>
              <w:lastRenderedPageBreak/>
              <w:t>FOR FURTHER INFORMA</w:t>
            </w:r>
            <w:r w:rsidR="00857A9F">
              <w:rPr>
                <w:rFonts w:cstheme="minorHAnsi"/>
                <w:b/>
                <w:sz w:val="28"/>
                <w:szCs w:val="28"/>
              </w:rPr>
              <w:t>TIO</w:t>
            </w:r>
            <w:r w:rsidR="00695DA0">
              <w:rPr>
                <w:rFonts w:cstheme="minorHAnsi"/>
                <w:b/>
                <w:sz w:val="28"/>
                <w:szCs w:val="28"/>
              </w:rPr>
              <w:t>N</w:t>
            </w:r>
            <w:r w:rsidR="00857A9F">
              <w:rPr>
                <w:rFonts w:cstheme="minorHAnsi"/>
                <w:b/>
                <w:sz w:val="28"/>
                <w:szCs w:val="28"/>
              </w:rPr>
              <w:t xml:space="preserve"> AND BACKGROUND READING:</w:t>
            </w:r>
          </w:p>
        </w:tc>
      </w:tr>
      <w:tr w:rsidR="00857A9F" w:rsidRPr="00F67CEF" w14:paraId="2FCD7D06" w14:textId="77777777" w:rsidTr="00D67A2D">
        <w:tc>
          <w:tcPr>
            <w:tcW w:w="5000" w:type="pct"/>
            <w:shd w:val="clear" w:color="auto" w:fill="auto"/>
          </w:tcPr>
          <w:p w14:paraId="79C78FFF" w14:textId="77777777" w:rsidR="00857A9F" w:rsidRDefault="00857A9F" w:rsidP="00857A9F">
            <w:pPr>
              <w:rPr>
                <w:rFonts w:cstheme="minorHAnsi"/>
                <w:color w:val="000000"/>
              </w:rPr>
            </w:pPr>
          </w:p>
          <w:p w14:paraId="4A7D25FC" w14:textId="22A085C9" w:rsidR="00857A9F" w:rsidRPr="006378AC" w:rsidRDefault="00D32B7E" w:rsidP="00857A9F">
            <w:pPr>
              <w:rPr>
                <w:rFonts w:cstheme="minorHAnsi"/>
                <w:color w:val="000000"/>
              </w:rPr>
            </w:pPr>
            <w:r>
              <w:rPr>
                <w:rFonts w:cstheme="minorHAnsi"/>
                <w:color w:val="000000"/>
              </w:rPr>
              <w:t xml:space="preserve">Please </w:t>
            </w:r>
            <w:r w:rsidR="00857A9F">
              <w:rPr>
                <w:rFonts w:cstheme="minorHAnsi"/>
                <w:color w:val="000000"/>
              </w:rPr>
              <w:t>contact Head of Strategic Analy</w:t>
            </w:r>
            <w:r w:rsidR="001C5B07">
              <w:rPr>
                <w:rFonts w:cstheme="minorHAnsi"/>
                <w:color w:val="000000"/>
              </w:rPr>
              <w:t xml:space="preserve">sis </w:t>
            </w:r>
            <w:r w:rsidR="00857A9F">
              <w:rPr>
                <w:rFonts w:cstheme="minorHAnsi"/>
                <w:color w:val="000000"/>
              </w:rPr>
              <w:t>Ann Humble by email</w:t>
            </w:r>
            <w:r w:rsidR="001C5B07">
              <w:rPr>
                <w:rFonts w:cstheme="minorHAnsi"/>
                <w:color w:val="000000"/>
              </w:rPr>
              <w:t xml:space="preserve">:  </w:t>
            </w:r>
            <w:r w:rsidR="00857A9F">
              <w:rPr>
                <w:rFonts w:cstheme="minorHAnsi"/>
                <w:color w:val="000000"/>
              </w:rPr>
              <w:t xml:space="preserve"> </w:t>
            </w:r>
            <w:hyperlink r:id="rId19" w:history="1">
              <w:r w:rsidR="00857A9F" w:rsidRPr="001F4A23">
                <w:rPr>
                  <w:rStyle w:val="Hyperlink"/>
                  <w:rFonts w:cstheme="minorHAnsi"/>
                </w:rPr>
                <w:t>ann.humble@gov.wales</w:t>
              </w:r>
            </w:hyperlink>
            <w:r w:rsidR="00A916AA" w:rsidRPr="00A916AA">
              <w:rPr>
                <w:rStyle w:val="Hyperlink"/>
                <w:rFonts w:cstheme="minorHAnsi"/>
                <w:u w:val="none"/>
              </w:rPr>
              <w:t xml:space="preserve">  </w:t>
            </w:r>
            <w:r w:rsidR="00A916AA">
              <w:rPr>
                <w:rStyle w:val="Hyperlink"/>
                <w:rFonts w:cstheme="minorHAnsi"/>
                <w:u w:val="none"/>
              </w:rPr>
              <w:t xml:space="preserve"> </w:t>
            </w:r>
            <w:r w:rsidR="006378AC">
              <w:rPr>
                <w:rFonts w:cstheme="minorHAnsi"/>
                <w:color w:val="000000"/>
              </w:rPr>
              <w:t xml:space="preserve">before </w:t>
            </w:r>
            <w:r w:rsidR="007C762C">
              <w:rPr>
                <w:rFonts w:cstheme="minorHAnsi"/>
                <w:color w:val="000000"/>
              </w:rPr>
              <w:t xml:space="preserve">the </w:t>
            </w:r>
            <w:r w:rsidR="00A916AA">
              <w:rPr>
                <w:rFonts w:cstheme="minorHAnsi"/>
                <w:color w:val="000000"/>
              </w:rPr>
              <w:t>Question</w:t>
            </w:r>
            <w:r w:rsidR="007C762C">
              <w:rPr>
                <w:rFonts w:cstheme="minorHAnsi"/>
                <w:color w:val="000000"/>
              </w:rPr>
              <w:t xml:space="preserve"> Deadline </w:t>
            </w:r>
            <w:r w:rsidR="006378AC">
              <w:rPr>
                <w:rFonts w:cstheme="minorHAnsi"/>
                <w:color w:val="000000"/>
              </w:rPr>
              <w:t>14:00 14 June 2021.</w:t>
            </w:r>
          </w:p>
          <w:p w14:paraId="0AFD1BF6" w14:textId="590C7D97" w:rsidR="00857A9F" w:rsidRDefault="00857A9F" w:rsidP="00857A9F">
            <w:pPr>
              <w:rPr>
                <w:rFonts w:cstheme="minorHAnsi"/>
                <w:color w:val="000000"/>
              </w:rPr>
            </w:pPr>
            <w:r>
              <w:rPr>
                <w:rFonts w:cstheme="minorHAnsi"/>
                <w:color w:val="000000"/>
              </w:rPr>
              <w:t>Useful documents to consider (not exhaustive):</w:t>
            </w:r>
          </w:p>
          <w:p w14:paraId="2B265AAD" w14:textId="77777777" w:rsidR="00857A9F" w:rsidRDefault="000961EB" w:rsidP="00857A9F">
            <w:pPr>
              <w:rPr>
                <w:rFonts w:cstheme="minorHAnsi"/>
              </w:rPr>
            </w:pPr>
            <w:hyperlink r:id="rId20" w:history="1">
              <w:r w:rsidR="00857A9F" w:rsidRPr="001F4A23">
                <w:rPr>
                  <w:rStyle w:val="Hyperlink"/>
                  <w:rFonts w:cstheme="minorHAnsi"/>
                </w:rPr>
                <w:t>https://gov.wales/written-statement-brexit-and-our-land-summary-responses-and-our-response</w:t>
              </w:r>
            </w:hyperlink>
          </w:p>
          <w:p w14:paraId="79715C10" w14:textId="77777777" w:rsidR="00857A9F" w:rsidRDefault="000961EB" w:rsidP="00857A9F">
            <w:pPr>
              <w:rPr>
                <w:rFonts w:cstheme="minorHAnsi"/>
              </w:rPr>
            </w:pPr>
            <w:hyperlink r:id="rId21" w:history="1">
              <w:r w:rsidR="00857A9F" w:rsidRPr="001F4A23">
                <w:rPr>
                  <w:rStyle w:val="Hyperlink"/>
                  <w:rFonts w:cstheme="minorHAnsi"/>
                </w:rPr>
                <w:t>https://gov.wales/agriculture-wales-bill</w:t>
              </w:r>
            </w:hyperlink>
          </w:p>
          <w:p w14:paraId="0CE5BB04" w14:textId="77777777" w:rsidR="00857A9F" w:rsidRDefault="000961EB" w:rsidP="00857A9F">
            <w:pPr>
              <w:rPr>
                <w:rFonts w:cstheme="minorHAnsi"/>
              </w:rPr>
            </w:pPr>
            <w:hyperlink r:id="rId22" w:history="1">
              <w:r w:rsidR="00857A9F" w:rsidRPr="001F4A23">
                <w:rPr>
                  <w:rStyle w:val="Hyperlink"/>
                  <w:rFonts w:cstheme="minorHAnsi"/>
                </w:rPr>
                <w:t>https://gov.wales/low-carbon-delivery-plan</w:t>
              </w:r>
            </w:hyperlink>
          </w:p>
          <w:p w14:paraId="64443CD3" w14:textId="77777777" w:rsidR="00857A9F" w:rsidRDefault="000961EB" w:rsidP="00857A9F">
            <w:pPr>
              <w:rPr>
                <w:rFonts w:cstheme="minorHAnsi"/>
              </w:rPr>
            </w:pPr>
            <w:hyperlink r:id="rId23" w:history="1">
              <w:r w:rsidR="00857A9F" w:rsidRPr="001F4A23">
                <w:rPr>
                  <w:rStyle w:val="Hyperlink"/>
                  <w:rFonts w:cstheme="minorHAnsi"/>
                </w:rPr>
                <w:t>https://gov.wales/nature-recovery-action-plan</w:t>
              </w:r>
            </w:hyperlink>
          </w:p>
          <w:p w14:paraId="28DE6995" w14:textId="77777777" w:rsidR="00857A9F" w:rsidRDefault="000961EB" w:rsidP="00857A9F">
            <w:pPr>
              <w:rPr>
                <w:rFonts w:cstheme="minorHAnsi"/>
              </w:rPr>
            </w:pPr>
            <w:hyperlink r:id="rId24" w:history="1">
              <w:r w:rsidR="00857A9F" w:rsidRPr="001F4A23">
                <w:rPr>
                  <w:rStyle w:val="Hyperlink"/>
                  <w:rFonts w:cstheme="minorHAnsi"/>
                </w:rPr>
                <w:t>https://gov.wales/evidence-and-scenario-sub-group-roundtable-wales-and-brexit</w:t>
              </w:r>
            </w:hyperlink>
          </w:p>
          <w:p w14:paraId="7785476D" w14:textId="77777777" w:rsidR="00857A9F" w:rsidRDefault="000961EB" w:rsidP="00857A9F">
            <w:pPr>
              <w:rPr>
                <w:rFonts w:cstheme="minorHAnsi"/>
              </w:rPr>
            </w:pPr>
            <w:hyperlink r:id="rId25" w:history="1">
              <w:r w:rsidR="00857A9F" w:rsidRPr="001F4A23">
                <w:rPr>
                  <w:rStyle w:val="Hyperlink"/>
                  <w:rFonts w:cstheme="minorHAnsi"/>
                </w:rPr>
                <w:t>https://gov.wales/circular-economy-strategy</w:t>
              </w:r>
            </w:hyperlink>
          </w:p>
          <w:p w14:paraId="2B09BE12" w14:textId="34B6BD0A" w:rsidR="00857A9F" w:rsidRPr="00F67CEF" w:rsidRDefault="000961EB" w:rsidP="005617C5">
            <w:pPr>
              <w:rPr>
                <w:rFonts w:cstheme="minorHAnsi"/>
              </w:rPr>
            </w:pPr>
            <w:hyperlink r:id="rId26" w:history="1">
              <w:r w:rsidR="00857A9F" w:rsidRPr="001F4A23">
                <w:rPr>
                  <w:rStyle w:val="Hyperlink"/>
                  <w:rFonts w:cstheme="minorHAnsi"/>
                </w:rPr>
                <w:t>https://www.chathamhouse.org/2021/02/food-system-impacts-biodiversity-loss/02-how-todays-food-system-drives-biodiversity-loss</w:t>
              </w:r>
            </w:hyperlink>
          </w:p>
        </w:tc>
      </w:tr>
    </w:tbl>
    <w:p w14:paraId="0A37961F" w14:textId="77777777" w:rsidR="00857A9F" w:rsidRDefault="00857A9F" w:rsidP="00857A9F">
      <w:pPr>
        <w:autoSpaceDE w:val="0"/>
        <w:autoSpaceDN w:val="0"/>
        <w:adjustRightInd w:val="0"/>
        <w:spacing w:after="0" w:line="240" w:lineRule="auto"/>
        <w:rPr>
          <w:rFonts w:cstheme="minorHAnsi"/>
          <w:color w:val="000000"/>
        </w:rPr>
      </w:pPr>
    </w:p>
    <w:sectPr w:rsidR="00857A9F" w:rsidSect="00FC05A0">
      <w:footerReference w:type="default" r:id="rId27"/>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1EAC" w16cex:dateUtc="2021-03-19T12:59:00Z"/>
  <w16cex:commentExtensible w16cex:durableId="23FF1EF4" w16cex:dateUtc="2021-03-19T13:00:00Z"/>
  <w16cex:commentExtensible w16cex:durableId="23FF1B02" w16cex:dateUtc="2021-03-19T12:43:00Z"/>
  <w16cex:commentExtensible w16cex:durableId="23FF1DF4" w16cex:dateUtc="2021-03-19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CF7076" w16cid:durableId="23FF1EAC"/>
  <w16cid:commentId w16cid:paraId="5A7ACC4B" w16cid:durableId="23FF1EF4"/>
  <w16cid:commentId w16cid:paraId="7B6302E7" w16cid:durableId="23FF1B02"/>
  <w16cid:commentId w16cid:paraId="7CD61DD5" w16cid:durableId="23FF1D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A467" w14:textId="77777777" w:rsidR="000961EB" w:rsidRDefault="000961EB" w:rsidP="003B4A51">
      <w:pPr>
        <w:spacing w:after="0" w:line="240" w:lineRule="auto"/>
      </w:pPr>
      <w:r>
        <w:separator/>
      </w:r>
    </w:p>
  </w:endnote>
  <w:endnote w:type="continuationSeparator" w:id="0">
    <w:p w14:paraId="0A0EBF51" w14:textId="77777777" w:rsidR="000961EB" w:rsidRDefault="000961EB" w:rsidP="003B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FE38" w14:textId="59A43C64" w:rsidR="00430EED" w:rsidRPr="00F80BF5" w:rsidRDefault="00430EED">
    <w:pPr>
      <w:pStyle w:val="Footer"/>
      <w:rPr>
        <w:sz w:val="16"/>
        <w:szCs w:val="16"/>
      </w:rPr>
    </w:pPr>
    <w:r w:rsidRPr="00F80BF5">
      <w:rPr>
        <w:sz w:val="16"/>
        <w:szCs w:val="16"/>
      </w:rPr>
      <w:t>Social Transformation &amp; Behaviour Change Fellowship</w:t>
    </w:r>
    <w:r w:rsidR="00F37E4C">
      <w:rPr>
        <w:sz w:val="16"/>
        <w:szCs w:val="16"/>
      </w:rPr>
      <w:t xml:space="preserve"> Opportunity</w:t>
    </w:r>
    <w:r w:rsidRPr="00F80BF5">
      <w:rPr>
        <w:sz w:val="16"/>
        <w:szCs w:val="16"/>
      </w:rPr>
      <w:t xml:space="preserve"> </w:t>
    </w:r>
    <w:r w:rsidR="00A33020" w:rsidRPr="00F80BF5">
      <w:rPr>
        <w:sz w:val="16"/>
        <w:szCs w:val="16"/>
      </w:rPr>
      <w:t xml:space="preserve">- </w:t>
    </w:r>
    <w:r w:rsidRPr="00F80BF5">
      <w:rPr>
        <w:sz w:val="16"/>
        <w:szCs w:val="16"/>
      </w:rPr>
      <w:t xml:space="preserve">May 2021 </w:t>
    </w:r>
    <w:r w:rsidR="00E5662B" w:rsidRPr="00F80BF5">
      <w:rPr>
        <w:sz w:val="16"/>
        <w:szCs w:val="16"/>
      </w:rPr>
      <w:tab/>
    </w:r>
    <w:r w:rsidRPr="00F80BF5">
      <w:rPr>
        <w:sz w:val="16"/>
        <w:szCs w:val="16"/>
      </w:rPr>
      <w:tab/>
    </w:r>
    <w:r w:rsidRPr="00F80BF5">
      <w:rPr>
        <w:sz w:val="16"/>
        <w:szCs w:val="16"/>
      </w:rPr>
      <w:fldChar w:fldCharType="begin"/>
    </w:r>
    <w:r w:rsidRPr="00F80BF5">
      <w:rPr>
        <w:sz w:val="16"/>
        <w:szCs w:val="16"/>
      </w:rPr>
      <w:instrText xml:space="preserve"> PAGE   \* MERGEFORMAT </w:instrText>
    </w:r>
    <w:r w:rsidRPr="00F80BF5">
      <w:rPr>
        <w:sz w:val="16"/>
        <w:szCs w:val="16"/>
      </w:rPr>
      <w:fldChar w:fldCharType="separate"/>
    </w:r>
    <w:r w:rsidR="00401DAC">
      <w:rPr>
        <w:noProof/>
        <w:sz w:val="16"/>
        <w:szCs w:val="16"/>
      </w:rPr>
      <w:t>5</w:t>
    </w:r>
    <w:r w:rsidRPr="00F80BF5">
      <w:rPr>
        <w:noProof/>
        <w:sz w:val="16"/>
        <w:szCs w:val="16"/>
      </w:rPr>
      <w:fldChar w:fldCharType="end"/>
    </w:r>
    <w:r w:rsidR="00F80BF5" w:rsidRPr="00F80BF5">
      <w:rPr>
        <w:noProof/>
        <w:sz w:val="16"/>
        <w:szCs w:val="16"/>
      </w:rPr>
      <w:t xml:space="preserve"> /</w:t>
    </w:r>
    <w:r w:rsidRPr="00F80BF5">
      <w:rPr>
        <w:noProof/>
        <w:sz w:val="16"/>
        <w:szCs w:val="16"/>
      </w:rPr>
      <w:t xml:space="preserv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AD100" w14:textId="77777777" w:rsidR="000961EB" w:rsidRDefault="000961EB" w:rsidP="003B4A51">
      <w:pPr>
        <w:spacing w:after="0" w:line="240" w:lineRule="auto"/>
      </w:pPr>
      <w:r>
        <w:separator/>
      </w:r>
    </w:p>
  </w:footnote>
  <w:footnote w:type="continuationSeparator" w:id="0">
    <w:p w14:paraId="4CB7EE77" w14:textId="77777777" w:rsidR="000961EB" w:rsidRDefault="000961EB" w:rsidP="003B4A51">
      <w:pPr>
        <w:spacing w:after="0" w:line="240" w:lineRule="auto"/>
      </w:pPr>
      <w:r>
        <w:continuationSeparator/>
      </w:r>
    </w:p>
  </w:footnote>
  <w:footnote w:id="1">
    <w:p w14:paraId="1EB6A394" w14:textId="0424F24A" w:rsidR="00FA71FE" w:rsidRPr="00C94789" w:rsidRDefault="00FA71FE" w:rsidP="00FA71FE">
      <w:pPr>
        <w:rPr>
          <w:rFonts w:ascii="Arial" w:eastAsiaTheme="minorEastAsia" w:hAnsi="Arial"/>
          <w:noProof/>
          <w:color w:val="1F497D"/>
          <w:sz w:val="16"/>
          <w:szCs w:val="16"/>
          <w:lang w:val="cy-GB" w:eastAsia="en-GB"/>
        </w:rPr>
      </w:pPr>
      <w:r w:rsidRPr="00C94789">
        <w:rPr>
          <w:rStyle w:val="FootnoteReference"/>
          <w:sz w:val="16"/>
          <w:szCs w:val="16"/>
        </w:rPr>
        <w:footnoteRef/>
      </w:r>
      <w:r w:rsidRPr="00C94789">
        <w:rPr>
          <w:sz w:val="16"/>
          <w:szCs w:val="16"/>
        </w:rPr>
        <w:t xml:space="preserve"> The role of the Welsh Government </w:t>
      </w:r>
      <w:r w:rsidR="00E5662B">
        <w:rPr>
          <w:sz w:val="16"/>
          <w:szCs w:val="16"/>
        </w:rPr>
        <w:t>Sustainable Development Change M</w:t>
      </w:r>
      <w:r w:rsidRPr="00C94789">
        <w:rPr>
          <w:sz w:val="16"/>
          <w:szCs w:val="16"/>
        </w:rPr>
        <w:t xml:space="preserve">anager: </w:t>
      </w:r>
      <w:r>
        <w:rPr>
          <w:sz w:val="16"/>
          <w:szCs w:val="16"/>
        </w:rPr>
        <w:t xml:space="preserve">  </w:t>
      </w:r>
      <w:hyperlink r:id="rId1" w:history="1">
        <w:r w:rsidRPr="00C94789">
          <w:rPr>
            <w:rStyle w:val="Hyperlink"/>
            <w:rFonts w:ascii="Arial" w:eastAsiaTheme="minorEastAsia" w:hAnsi="Arial"/>
            <w:noProof/>
            <w:sz w:val="16"/>
            <w:szCs w:val="16"/>
            <w:lang w:val="cy-GB" w:eastAsia="en-GB"/>
          </w:rPr>
          <w:t>https://academiwales.gov.wales/pages/quick-tips-awgrymiadau-cyflym</w:t>
        </w:r>
      </w:hyperlink>
    </w:p>
    <w:p w14:paraId="5FAE2AE6" w14:textId="77777777" w:rsidR="00FA71FE" w:rsidRDefault="00FA71FE" w:rsidP="00FA71F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39A"/>
    <w:multiLevelType w:val="hybridMultilevel"/>
    <w:tmpl w:val="E99EE6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0B8656AF"/>
    <w:multiLevelType w:val="hybridMultilevel"/>
    <w:tmpl w:val="612C55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C13BC"/>
    <w:multiLevelType w:val="hybridMultilevel"/>
    <w:tmpl w:val="A1C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53EC4"/>
    <w:multiLevelType w:val="hybridMultilevel"/>
    <w:tmpl w:val="6A1A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65C67"/>
    <w:multiLevelType w:val="hybridMultilevel"/>
    <w:tmpl w:val="4D60E04C"/>
    <w:lvl w:ilvl="0" w:tplc="1AE882BA">
      <w:start w:val="1"/>
      <w:numFmt w:val="decimal"/>
      <w:lvlText w:val="%1."/>
      <w:lvlJc w:val="left"/>
      <w:pPr>
        <w:ind w:left="720" w:hanging="360"/>
      </w:pPr>
      <w:rPr>
        <w:rFonts w:asciiTheme="minorHAnsi" w:hAnsiTheme="minorHAnsi" w:cstheme="minorBid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808E0"/>
    <w:multiLevelType w:val="hybridMultilevel"/>
    <w:tmpl w:val="175C9090"/>
    <w:lvl w:ilvl="0" w:tplc="882C6E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C0087"/>
    <w:multiLevelType w:val="hybridMultilevel"/>
    <w:tmpl w:val="B87E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912D1"/>
    <w:multiLevelType w:val="hybridMultilevel"/>
    <w:tmpl w:val="0E58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C3227"/>
    <w:multiLevelType w:val="hybridMultilevel"/>
    <w:tmpl w:val="69C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3413C"/>
    <w:multiLevelType w:val="hybridMultilevel"/>
    <w:tmpl w:val="24C4FD9E"/>
    <w:lvl w:ilvl="0" w:tplc="6FEE95D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B0509"/>
    <w:multiLevelType w:val="hybridMultilevel"/>
    <w:tmpl w:val="9F24A2AC"/>
    <w:lvl w:ilvl="0" w:tplc="08090001">
      <w:start w:val="1"/>
      <w:numFmt w:val="bullet"/>
      <w:lvlText w:val=""/>
      <w:lvlJc w:val="left"/>
      <w:pPr>
        <w:ind w:left="1440" w:hanging="360"/>
      </w:pPr>
      <w:rPr>
        <w:rFonts w:ascii="Symbol" w:hAnsi="Symbol"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B881F20"/>
    <w:multiLevelType w:val="hybridMultilevel"/>
    <w:tmpl w:val="9380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85C1B"/>
    <w:multiLevelType w:val="hybridMultilevel"/>
    <w:tmpl w:val="C262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27B81"/>
    <w:multiLevelType w:val="hybridMultilevel"/>
    <w:tmpl w:val="99DC39E6"/>
    <w:lvl w:ilvl="0" w:tplc="882C6E8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98D72DE"/>
    <w:multiLevelType w:val="hybridMultilevel"/>
    <w:tmpl w:val="DBA01F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7B56CC"/>
    <w:multiLevelType w:val="hybridMultilevel"/>
    <w:tmpl w:val="4906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53B40"/>
    <w:multiLevelType w:val="hybridMultilevel"/>
    <w:tmpl w:val="AC248B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61826"/>
    <w:multiLevelType w:val="hybridMultilevel"/>
    <w:tmpl w:val="5F42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F6C61"/>
    <w:multiLevelType w:val="hybridMultilevel"/>
    <w:tmpl w:val="F7DC3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872CDC"/>
    <w:multiLevelType w:val="hybridMultilevel"/>
    <w:tmpl w:val="48BE03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A062D6F"/>
    <w:multiLevelType w:val="hybridMultilevel"/>
    <w:tmpl w:val="F152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35607"/>
    <w:multiLevelType w:val="hybridMultilevel"/>
    <w:tmpl w:val="DAD259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0611BDF"/>
    <w:multiLevelType w:val="hybridMultilevel"/>
    <w:tmpl w:val="01E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7058B"/>
    <w:multiLevelType w:val="hybridMultilevel"/>
    <w:tmpl w:val="EA5C8B68"/>
    <w:lvl w:ilvl="0" w:tplc="407C290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12612"/>
    <w:multiLevelType w:val="hybridMultilevel"/>
    <w:tmpl w:val="80AE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53EDC"/>
    <w:multiLevelType w:val="hybridMultilevel"/>
    <w:tmpl w:val="A25C12BE"/>
    <w:lvl w:ilvl="0" w:tplc="882C6E8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2"/>
  </w:num>
  <w:num w:numId="4">
    <w:abstractNumId w:val="18"/>
  </w:num>
  <w:num w:numId="5">
    <w:abstractNumId w:val="19"/>
  </w:num>
  <w:num w:numId="6">
    <w:abstractNumId w:val="21"/>
  </w:num>
  <w:num w:numId="7">
    <w:abstractNumId w:val="11"/>
  </w:num>
  <w:num w:numId="8">
    <w:abstractNumId w:val="5"/>
  </w:num>
  <w:num w:numId="9">
    <w:abstractNumId w:val="9"/>
  </w:num>
  <w:num w:numId="10">
    <w:abstractNumId w:val="13"/>
  </w:num>
  <w:num w:numId="11">
    <w:abstractNumId w:val="25"/>
  </w:num>
  <w:num w:numId="12">
    <w:abstractNumId w:val="23"/>
  </w:num>
  <w:num w:numId="13">
    <w:abstractNumId w:val="4"/>
  </w:num>
  <w:num w:numId="14">
    <w:abstractNumId w:val="17"/>
  </w:num>
  <w:num w:numId="15">
    <w:abstractNumId w:val="8"/>
  </w:num>
  <w:num w:numId="16">
    <w:abstractNumId w:val="14"/>
  </w:num>
  <w:num w:numId="17">
    <w:abstractNumId w:val="22"/>
  </w:num>
  <w:num w:numId="18">
    <w:abstractNumId w:val="10"/>
  </w:num>
  <w:num w:numId="19">
    <w:abstractNumId w:val="7"/>
  </w:num>
  <w:num w:numId="20">
    <w:abstractNumId w:val="24"/>
  </w:num>
  <w:num w:numId="21">
    <w:abstractNumId w:val="3"/>
  </w:num>
  <w:num w:numId="22">
    <w:abstractNumId w:val="0"/>
  </w:num>
  <w:num w:numId="23">
    <w:abstractNumId w:val="6"/>
  </w:num>
  <w:num w:numId="24">
    <w:abstractNumId w:val="16"/>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B2"/>
    <w:rsid w:val="00020762"/>
    <w:rsid w:val="00023329"/>
    <w:rsid w:val="00033475"/>
    <w:rsid w:val="00044158"/>
    <w:rsid w:val="000477D8"/>
    <w:rsid w:val="00054405"/>
    <w:rsid w:val="000611D2"/>
    <w:rsid w:val="00065480"/>
    <w:rsid w:val="00065D42"/>
    <w:rsid w:val="000662F3"/>
    <w:rsid w:val="0006674E"/>
    <w:rsid w:val="0008754B"/>
    <w:rsid w:val="000961EB"/>
    <w:rsid w:val="000A424F"/>
    <w:rsid w:val="000B1275"/>
    <w:rsid w:val="000B46FF"/>
    <w:rsid w:val="000B5A94"/>
    <w:rsid w:val="000E0575"/>
    <w:rsid w:val="000E1513"/>
    <w:rsid w:val="000F4886"/>
    <w:rsid w:val="00116AC9"/>
    <w:rsid w:val="00117D39"/>
    <w:rsid w:val="00146660"/>
    <w:rsid w:val="001500B8"/>
    <w:rsid w:val="00151F60"/>
    <w:rsid w:val="00154DB5"/>
    <w:rsid w:val="00154F2B"/>
    <w:rsid w:val="00175C51"/>
    <w:rsid w:val="00181AE9"/>
    <w:rsid w:val="00190083"/>
    <w:rsid w:val="00190ED9"/>
    <w:rsid w:val="00195CD5"/>
    <w:rsid w:val="00197718"/>
    <w:rsid w:val="001C3599"/>
    <w:rsid w:val="001C5B07"/>
    <w:rsid w:val="001D2EF6"/>
    <w:rsid w:val="001E3EA6"/>
    <w:rsid w:val="001E7C71"/>
    <w:rsid w:val="001F3F53"/>
    <w:rsid w:val="002008D3"/>
    <w:rsid w:val="00201A6F"/>
    <w:rsid w:val="00202379"/>
    <w:rsid w:val="00204494"/>
    <w:rsid w:val="00206C4F"/>
    <w:rsid w:val="002140E3"/>
    <w:rsid w:val="0023435D"/>
    <w:rsid w:val="002372CF"/>
    <w:rsid w:val="00251344"/>
    <w:rsid w:val="002632B5"/>
    <w:rsid w:val="002642F9"/>
    <w:rsid w:val="0026468B"/>
    <w:rsid w:val="00281F72"/>
    <w:rsid w:val="002D0D79"/>
    <w:rsid w:val="002D7B6A"/>
    <w:rsid w:val="002E7ECC"/>
    <w:rsid w:val="002F12F2"/>
    <w:rsid w:val="003077B2"/>
    <w:rsid w:val="00323E07"/>
    <w:rsid w:val="00332779"/>
    <w:rsid w:val="0035374D"/>
    <w:rsid w:val="00354427"/>
    <w:rsid w:val="003550BD"/>
    <w:rsid w:val="00365FDD"/>
    <w:rsid w:val="003A2737"/>
    <w:rsid w:val="003A44C0"/>
    <w:rsid w:val="003A5D2E"/>
    <w:rsid w:val="003B4A51"/>
    <w:rsid w:val="003C02BB"/>
    <w:rsid w:val="003C7DAE"/>
    <w:rsid w:val="003E30FD"/>
    <w:rsid w:val="003F6033"/>
    <w:rsid w:val="00401DAC"/>
    <w:rsid w:val="00404DAC"/>
    <w:rsid w:val="00430EED"/>
    <w:rsid w:val="0043123C"/>
    <w:rsid w:val="00433B27"/>
    <w:rsid w:val="004369CF"/>
    <w:rsid w:val="00453220"/>
    <w:rsid w:val="00455321"/>
    <w:rsid w:val="00456954"/>
    <w:rsid w:val="00471105"/>
    <w:rsid w:val="00472790"/>
    <w:rsid w:val="00480872"/>
    <w:rsid w:val="004B3536"/>
    <w:rsid w:val="004C1622"/>
    <w:rsid w:val="004C1649"/>
    <w:rsid w:val="004D4E64"/>
    <w:rsid w:val="004E54C1"/>
    <w:rsid w:val="004F1239"/>
    <w:rsid w:val="00557949"/>
    <w:rsid w:val="005617C5"/>
    <w:rsid w:val="00563C8B"/>
    <w:rsid w:val="00567629"/>
    <w:rsid w:val="0057712A"/>
    <w:rsid w:val="00593903"/>
    <w:rsid w:val="005A1B11"/>
    <w:rsid w:val="005A5A8D"/>
    <w:rsid w:val="005B31C3"/>
    <w:rsid w:val="005B6274"/>
    <w:rsid w:val="005D1884"/>
    <w:rsid w:val="005D6767"/>
    <w:rsid w:val="005E3AC1"/>
    <w:rsid w:val="00600ABB"/>
    <w:rsid w:val="0061749B"/>
    <w:rsid w:val="00631005"/>
    <w:rsid w:val="006378AC"/>
    <w:rsid w:val="00680042"/>
    <w:rsid w:val="00693436"/>
    <w:rsid w:val="00695DA0"/>
    <w:rsid w:val="00696C8C"/>
    <w:rsid w:val="006B67F7"/>
    <w:rsid w:val="006C1CB7"/>
    <w:rsid w:val="006C23BB"/>
    <w:rsid w:val="006C26F9"/>
    <w:rsid w:val="006C294F"/>
    <w:rsid w:val="006C512E"/>
    <w:rsid w:val="006C6C1C"/>
    <w:rsid w:val="006D26EE"/>
    <w:rsid w:val="006E2664"/>
    <w:rsid w:val="006E6302"/>
    <w:rsid w:val="006E66A5"/>
    <w:rsid w:val="006F1739"/>
    <w:rsid w:val="006F17E2"/>
    <w:rsid w:val="00734146"/>
    <w:rsid w:val="00737CE8"/>
    <w:rsid w:val="0075261A"/>
    <w:rsid w:val="0076090C"/>
    <w:rsid w:val="00774EFA"/>
    <w:rsid w:val="00777B9E"/>
    <w:rsid w:val="00784338"/>
    <w:rsid w:val="007966D0"/>
    <w:rsid w:val="007979EE"/>
    <w:rsid w:val="007A08EE"/>
    <w:rsid w:val="007B1D8C"/>
    <w:rsid w:val="007C522A"/>
    <w:rsid w:val="007C5FD5"/>
    <w:rsid w:val="007C762C"/>
    <w:rsid w:val="007D0F27"/>
    <w:rsid w:val="007D1C26"/>
    <w:rsid w:val="007E57B8"/>
    <w:rsid w:val="007F1C52"/>
    <w:rsid w:val="007F716A"/>
    <w:rsid w:val="00807AD3"/>
    <w:rsid w:val="00822D55"/>
    <w:rsid w:val="00827103"/>
    <w:rsid w:val="00841620"/>
    <w:rsid w:val="00846DA7"/>
    <w:rsid w:val="0085038E"/>
    <w:rsid w:val="00856B1C"/>
    <w:rsid w:val="00857A9F"/>
    <w:rsid w:val="00863144"/>
    <w:rsid w:val="00880210"/>
    <w:rsid w:val="0089768A"/>
    <w:rsid w:val="008D0FAC"/>
    <w:rsid w:val="008D2667"/>
    <w:rsid w:val="008D6F25"/>
    <w:rsid w:val="008E56D4"/>
    <w:rsid w:val="008E63FF"/>
    <w:rsid w:val="008F6F75"/>
    <w:rsid w:val="009153EF"/>
    <w:rsid w:val="0093510A"/>
    <w:rsid w:val="00935A85"/>
    <w:rsid w:val="0094036C"/>
    <w:rsid w:val="009675D6"/>
    <w:rsid w:val="0097526B"/>
    <w:rsid w:val="009839D9"/>
    <w:rsid w:val="00984F20"/>
    <w:rsid w:val="009C56C7"/>
    <w:rsid w:val="009D6584"/>
    <w:rsid w:val="009F57A4"/>
    <w:rsid w:val="00A00500"/>
    <w:rsid w:val="00A03D50"/>
    <w:rsid w:val="00A0510C"/>
    <w:rsid w:val="00A2020B"/>
    <w:rsid w:val="00A24D5A"/>
    <w:rsid w:val="00A32B59"/>
    <w:rsid w:val="00A33020"/>
    <w:rsid w:val="00A40356"/>
    <w:rsid w:val="00A4473A"/>
    <w:rsid w:val="00A44AF6"/>
    <w:rsid w:val="00A452A0"/>
    <w:rsid w:val="00A63F4B"/>
    <w:rsid w:val="00A67404"/>
    <w:rsid w:val="00A76652"/>
    <w:rsid w:val="00A916AA"/>
    <w:rsid w:val="00A9191C"/>
    <w:rsid w:val="00AB6FC3"/>
    <w:rsid w:val="00AC4218"/>
    <w:rsid w:val="00AD3A23"/>
    <w:rsid w:val="00AD75FC"/>
    <w:rsid w:val="00AE119B"/>
    <w:rsid w:val="00AF1E0F"/>
    <w:rsid w:val="00B020B8"/>
    <w:rsid w:val="00B038FC"/>
    <w:rsid w:val="00B14459"/>
    <w:rsid w:val="00B145B9"/>
    <w:rsid w:val="00B21B17"/>
    <w:rsid w:val="00B269E1"/>
    <w:rsid w:val="00B31766"/>
    <w:rsid w:val="00B32A63"/>
    <w:rsid w:val="00B52BC3"/>
    <w:rsid w:val="00B55357"/>
    <w:rsid w:val="00B630CF"/>
    <w:rsid w:val="00B8671B"/>
    <w:rsid w:val="00B96B84"/>
    <w:rsid w:val="00BA2795"/>
    <w:rsid w:val="00BB5AAB"/>
    <w:rsid w:val="00BB7597"/>
    <w:rsid w:val="00BC148B"/>
    <w:rsid w:val="00BD293D"/>
    <w:rsid w:val="00BD2E3C"/>
    <w:rsid w:val="00BD7793"/>
    <w:rsid w:val="00BF7121"/>
    <w:rsid w:val="00C05597"/>
    <w:rsid w:val="00C31C37"/>
    <w:rsid w:val="00C42FA6"/>
    <w:rsid w:val="00C51349"/>
    <w:rsid w:val="00C617D1"/>
    <w:rsid w:val="00C75BBB"/>
    <w:rsid w:val="00C82FB6"/>
    <w:rsid w:val="00C84FD3"/>
    <w:rsid w:val="00C91890"/>
    <w:rsid w:val="00C94789"/>
    <w:rsid w:val="00CA6AD1"/>
    <w:rsid w:val="00CC44F2"/>
    <w:rsid w:val="00CC781D"/>
    <w:rsid w:val="00CC7C6F"/>
    <w:rsid w:val="00CD2890"/>
    <w:rsid w:val="00CE3951"/>
    <w:rsid w:val="00CF08ED"/>
    <w:rsid w:val="00CF4470"/>
    <w:rsid w:val="00D0176A"/>
    <w:rsid w:val="00D02280"/>
    <w:rsid w:val="00D06BB7"/>
    <w:rsid w:val="00D12E76"/>
    <w:rsid w:val="00D32B7E"/>
    <w:rsid w:val="00D50535"/>
    <w:rsid w:val="00D605EC"/>
    <w:rsid w:val="00D6332F"/>
    <w:rsid w:val="00D72B3B"/>
    <w:rsid w:val="00D76BDC"/>
    <w:rsid w:val="00D816C9"/>
    <w:rsid w:val="00D950D7"/>
    <w:rsid w:val="00DA29BC"/>
    <w:rsid w:val="00DA7366"/>
    <w:rsid w:val="00DC1ED4"/>
    <w:rsid w:val="00DC6F94"/>
    <w:rsid w:val="00DD3C46"/>
    <w:rsid w:val="00DF2D1D"/>
    <w:rsid w:val="00E0147A"/>
    <w:rsid w:val="00E06E0D"/>
    <w:rsid w:val="00E12144"/>
    <w:rsid w:val="00E320C6"/>
    <w:rsid w:val="00E43825"/>
    <w:rsid w:val="00E4642F"/>
    <w:rsid w:val="00E4659C"/>
    <w:rsid w:val="00E4773A"/>
    <w:rsid w:val="00E525C4"/>
    <w:rsid w:val="00E5662B"/>
    <w:rsid w:val="00E57D3C"/>
    <w:rsid w:val="00E629CB"/>
    <w:rsid w:val="00E77345"/>
    <w:rsid w:val="00E84019"/>
    <w:rsid w:val="00E8701A"/>
    <w:rsid w:val="00EA7C30"/>
    <w:rsid w:val="00EC3EFE"/>
    <w:rsid w:val="00EC7FC4"/>
    <w:rsid w:val="00EE08B9"/>
    <w:rsid w:val="00EE41C5"/>
    <w:rsid w:val="00EF3A01"/>
    <w:rsid w:val="00F01686"/>
    <w:rsid w:val="00F078B7"/>
    <w:rsid w:val="00F10F26"/>
    <w:rsid w:val="00F27CAF"/>
    <w:rsid w:val="00F360EF"/>
    <w:rsid w:val="00F37E4C"/>
    <w:rsid w:val="00F521E8"/>
    <w:rsid w:val="00F55CE6"/>
    <w:rsid w:val="00F56557"/>
    <w:rsid w:val="00F71D73"/>
    <w:rsid w:val="00F74F23"/>
    <w:rsid w:val="00F80BF5"/>
    <w:rsid w:val="00F9639D"/>
    <w:rsid w:val="00FA4491"/>
    <w:rsid w:val="00FA71FE"/>
    <w:rsid w:val="00FB3D21"/>
    <w:rsid w:val="00FC05A0"/>
    <w:rsid w:val="00FD1C64"/>
    <w:rsid w:val="00FD7036"/>
    <w:rsid w:val="00FE0EDC"/>
    <w:rsid w:val="00FE1416"/>
    <w:rsid w:val="00FE27C6"/>
    <w:rsid w:val="00FE4D8B"/>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FEE6"/>
  <w15:chartTrackingRefBased/>
  <w15:docId w15:val="{0C5D3C24-6F87-47EE-A603-323D6B5B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B2"/>
    <w:pPr>
      <w:spacing w:after="200" w:line="276" w:lineRule="auto"/>
    </w:pPr>
  </w:style>
  <w:style w:type="paragraph" w:styleId="Heading1">
    <w:name w:val="heading 1"/>
    <w:basedOn w:val="Normal"/>
    <w:next w:val="Normal"/>
    <w:link w:val="Heading1Char"/>
    <w:uiPriority w:val="9"/>
    <w:qFormat/>
    <w:rsid w:val="00D950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7B2"/>
    <w:rPr>
      <w:color w:val="0563C1" w:themeColor="hyperlink"/>
      <w:u w:val="single"/>
    </w:rPr>
  </w:style>
  <w:style w:type="table" w:styleId="TableGrid">
    <w:name w:val="Table Grid"/>
    <w:basedOn w:val="TableNormal"/>
    <w:uiPriority w:val="59"/>
    <w:rsid w:val="0030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7E2"/>
    <w:pPr>
      <w:ind w:left="720"/>
      <w:contextualSpacing/>
    </w:pPr>
  </w:style>
  <w:style w:type="character" w:styleId="CommentReference">
    <w:name w:val="annotation reference"/>
    <w:basedOn w:val="DefaultParagraphFont"/>
    <w:uiPriority w:val="99"/>
    <w:semiHidden/>
    <w:unhideWhenUsed/>
    <w:rsid w:val="00C75BBB"/>
    <w:rPr>
      <w:sz w:val="16"/>
      <w:szCs w:val="16"/>
    </w:rPr>
  </w:style>
  <w:style w:type="paragraph" w:styleId="CommentText">
    <w:name w:val="annotation text"/>
    <w:basedOn w:val="Normal"/>
    <w:link w:val="CommentTextChar"/>
    <w:uiPriority w:val="99"/>
    <w:unhideWhenUsed/>
    <w:rsid w:val="00C75BBB"/>
    <w:pPr>
      <w:spacing w:after="160" w:line="240" w:lineRule="auto"/>
    </w:pPr>
    <w:rPr>
      <w:sz w:val="20"/>
      <w:szCs w:val="20"/>
    </w:rPr>
  </w:style>
  <w:style w:type="character" w:customStyle="1" w:styleId="CommentTextChar">
    <w:name w:val="Comment Text Char"/>
    <w:basedOn w:val="DefaultParagraphFont"/>
    <w:link w:val="CommentText"/>
    <w:uiPriority w:val="99"/>
    <w:rsid w:val="00C75BBB"/>
    <w:rPr>
      <w:sz w:val="20"/>
      <w:szCs w:val="20"/>
    </w:rPr>
  </w:style>
  <w:style w:type="paragraph" w:styleId="BalloonText">
    <w:name w:val="Balloon Text"/>
    <w:basedOn w:val="Normal"/>
    <w:link w:val="BalloonTextChar"/>
    <w:uiPriority w:val="99"/>
    <w:semiHidden/>
    <w:unhideWhenUsed/>
    <w:rsid w:val="00C75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2664"/>
    <w:pPr>
      <w:spacing w:after="200"/>
    </w:pPr>
    <w:rPr>
      <w:b/>
      <w:bCs/>
    </w:rPr>
  </w:style>
  <w:style w:type="character" w:customStyle="1" w:styleId="CommentSubjectChar">
    <w:name w:val="Comment Subject Char"/>
    <w:basedOn w:val="CommentTextChar"/>
    <w:link w:val="CommentSubject"/>
    <w:uiPriority w:val="99"/>
    <w:semiHidden/>
    <w:rsid w:val="006E2664"/>
    <w:rPr>
      <w:b/>
      <w:bCs/>
      <w:sz w:val="20"/>
      <w:szCs w:val="20"/>
    </w:rPr>
  </w:style>
  <w:style w:type="paragraph" w:styleId="FootnoteText">
    <w:name w:val="footnote text"/>
    <w:basedOn w:val="Normal"/>
    <w:link w:val="FootnoteTextChar"/>
    <w:uiPriority w:val="99"/>
    <w:semiHidden/>
    <w:unhideWhenUsed/>
    <w:rsid w:val="003B4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A51"/>
    <w:rPr>
      <w:sz w:val="20"/>
      <w:szCs w:val="20"/>
    </w:rPr>
  </w:style>
  <w:style w:type="character" w:styleId="FootnoteReference">
    <w:name w:val="footnote reference"/>
    <w:basedOn w:val="DefaultParagraphFont"/>
    <w:uiPriority w:val="99"/>
    <w:semiHidden/>
    <w:unhideWhenUsed/>
    <w:rsid w:val="003B4A51"/>
    <w:rPr>
      <w:vertAlign w:val="superscript"/>
    </w:rPr>
  </w:style>
  <w:style w:type="character" w:styleId="FollowedHyperlink">
    <w:name w:val="FollowedHyperlink"/>
    <w:basedOn w:val="DefaultParagraphFont"/>
    <w:uiPriority w:val="99"/>
    <w:semiHidden/>
    <w:unhideWhenUsed/>
    <w:rsid w:val="005B6274"/>
    <w:rPr>
      <w:color w:val="954F72" w:themeColor="followedHyperlink"/>
      <w:u w:val="single"/>
    </w:rPr>
  </w:style>
  <w:style w:type="character" w:customStyle="1" w:styleId="Heading1Char">
    <w:name w:val="Heading 1 Char"/>
    <w:basedOn w:val="DefaultParagraphFont"/>
    <w:link w:val="Heading1"/>
    <w:uiPriority w:val="9"/>
    <w:rsid w:val="00D950D7"/>
    <w:rPr>
      <w:rFonts w:asciiTheme="majorHAnsi" w:eastAsiaTheme="majorEastAsia" w:hAnsiTheme="majorHAnsi" w:cstheme="majorBidi"/>
      <w:color w:val="2E74B5" w:themeColor="accent1" w:themeShade="BF"/>
      <w:sz w:val="32"/>
      <w:szCs w:val="32"/>
    </w:rPr>
  </w:style>
  <w:style w:type="paragraph" w:customStyle="1" w:styleId="Default">
    <w:name w:val="Default"/>
    <w:rsid w:val="00D950D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32B7E"/>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C31C37"/>
    <w:pPr>
      <w:spacing w:after="0" w:line="240" w:lineRule="auto"/>
    </w:pPr>
  </w:style>
  <w:style w:type="paragraph" w:styleId="Header">
    <w:name w:val="header"/>
    <w:basedOn w:val="Normal"/>
    <w:link w:val="HeaderChar"/>
    <w:uiPriority w:val="99"/>
    <w:unhideWhenUsed/>
    <w:rsid w:val="00430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EED"/>
  </w:style>
  <w:style w:type="paragraph" w:styleId="Footer">
    <w:name w:val="footer"/>
    <w:basedOn w:val="Normal"/>
    <w:link w:val="FooterChar"/>
    <w:uiPriority w:val="99"/>
    <w:unhideWhenUsed/>
    <w:rsid w:val="00430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478">
      <w:bodyDiv w:val="1"/>
      <w:marLeft w:val="0"/>
      <w:marRight w:val="0"/>
      <w:marTop w:val="0"/>
      <w:marBottom w:val="0"/>
      <w:divBdr>
        <w:top w:val="none" w:sz="0" w:space="0" w:color="auto"/>
        <w:left w:val="none" w:sz="0" w:space="0" w:color="auto"/>
        <w:bottom w:val="none" w:sz="0" w:space="0" w:color="auto"/>
        <w:right w:val="none" w:sz="0" w:space="0" w:color="auto"/>
      </w:divBdr>
    </w:div>
    <w:div w:id="113907945">
      <w:bodyDiv w:val="1"/>
      <w:marLeft w:val="0"/>
      <w:marRight w:val="0"/>
      <w:marTop w:val="0"/>
      <w:marBottom w:val="0"/>
      <w:divBdr>
        <w:top w:val="none" w:sz="0" w:space="0" w:color="auto"/>
        <w:left w:val="none" w:sz="0" w:space="0" w:color="auto"/>
        <w:bottom w:val="none" w:sz="0" w:space="0" w:color="auto"/>
        <w:right w:val="none" w:sz="0" w:space="0" w:color="auto"/>
      </w:divBdr>
    </w:div>
    <w:div w:id="1099643956">
      <w:bodyDiv w:val="1"/>
      <w:marLeft w:val="0"/>
      <w:marRight w:val="0"/>
      <w:marTop w:val="0"/>
      <w:marBottom w:val="0"/>
      <w:divBdr>
        <w:top w:val="none" w:sz="0" w:space="0" w:color="auto"/>
        <w:left w:val="none" w:sz="0" w:space="0" w:color="auto"/>
        <w:bottom w:val="none" w:sz="0" w:space="0" w:color="auto"/>
        <w:right w:val="none" w:sz="0" w:space="0" w:color="auto"/>
      </w:divBdr>
    </w:div>
    <w:div w:id="1312446888">
      <w:bodyDiv w:val="1"/>
      <w:marLeft w:val="0"/>
      <w:marRight w:val="0"/>
      <w:marTop w:val="0"/>
      <w:marBottom w:val="0"/>
      <w:divBdr>
        <w:top w:val="none" w:sz="0" w:space="0" w:color="auto"/>
        <w:left w:val="none" w:sz="0" w:space="0" w:color="auto"/>
        <w:bottom w:val="none" w:sz="0" w:space="0" w:color="auto"/>
        <w:right w:val="none" w:sz="0" w:space="0" w:color="auto"/>
      </w:divBdr>
    </w:div>
    <w:div w:id="13938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hyperlink" Target="https://gov.wales/welsh-government-privacy-notice" TargetMode="External" Id="rId18" /><Relationship Type="http://schemas.openxmlformats.org/officeDocument/2006/relationships/hyperlink" Target="https://www.chathamhouse.org/2021/02/food-system-impacts-biodiversity-loss/02-how-todays-food-system-drives-biodiversity-loss" TargetMode="External" Id="rId26" /><Relationship Type="http://schemas.openxmlformats.org/officeDocument/2006/relationships/customXml" Target="../customXml/item3.xml" Id="rId3" /><Relationship Type="http://schemas.openxmlformats.org/officeDocument/2006/relationships/hyperlink" Target="https://gov.wales/agriculture-wales-bill"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mailto:ann.humble@gov.wales" TargetMode="External" Id="rId17" /><Relationship Type="http://schemas.openxmlformats.org/officeDocument/2006/relationships/hyperlink" Target="https://gov.wales/circular-economy-strategy" TargetMode="External" Id="rId25" /><Relationship Type="http://schemas.openxmlformats.org/officeDocument/2006/relationships/hyperlink" Target="mailto:environmentalevidence@gov.wales" TargetMode="External" Id="rId16" /><Relationship Type="http://schemas.openxmlformats.org/officeDocument/2006/relationships/hyperlink" Target="https://gov.wales/written-statement-brexit-and-our-land-summary-responses-and-our-response"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gov.wales/evidence-and-scenario-sub-group-roundtable-wales-and-brexit" TargetMode="External" Id="rId24" /><Relationship Type="http://schemas.openxmlformats.org/officeDocument/2006/relationships/customXml" Target="../customXml/item5.xml" Id="rId5" /><Relationship Type="http://schemas.openxmlformats.org/officeDocument/2006/relationships/hyperlink" Target="https://gov.wales/coronavirus" TargetMode="External" Id="rId15" /><Relationship Type="http://schemas.openxmlformats.org/officeDocument/2006/relationships/hyperlink" Target="https://gov.wales/nature-recovery-action-plan" TargetMode="Externa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hyperlink" Target="mailto:ann.humble@gov.wales" TargetMode="External" Id="rId19" /><Relationship Type="http://schemas.microsoft.com/office/2016/09/relationships/commentsIds" Target="commentsIds.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 Type="http://schemas.openxmlformats.org/officeDocument/2006/relationships/hyperlink" Target="https://gov.wales/low-carbon-delivery-plan" TargetMode="External" Id="rId22" /><Relationship Type="http://schemas.openxmlformats.org/officeDocument/2006/relationships/footer" Target="footer1.xml" Id="rId27" /><Relationship Type="http://schemas.microsoft.com/office/2018/08/relationships/commentsExtensible" Target="commentsExtensible.xml" Id="rId30" /><Relationship Type="http://schemas.openxmlformats.org/officeDocument/2006/relationships/customXml" Target="/customXML/item6.xml" Id="R18ab1abe5fb04c62" /></Relationships>
</file>

<file path=word/_rels/footnotes.xml.rels><?xml version="1.0" encoding="UTF-8" standalone="yes"?>
<Relationships xmlns="http://schemas.openxmlformats.org/package/2006/relationships"><Relationship Id="rId1" Type="http://schemas.openxmlformats.org/officeDocument/2006/relationships/hyperlink" Target="https://academiwales.gov.wales/pages/quick-tips-awgrymiadau-cyfl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A34616092</value>
    </field>
    <field name="Objective-Title">
      <value order="0">EEP Funded Fellow - Behaviour Insight and Change - May 2021 - full english version (on template)</value>
    </field>
    <field name="Objective-Description">
      <value order="0"/>
    </field>
    <field name="Objective-CreationStamp">
      <value order="0">2021-05-07T07:16:17Z</value>
    </field>
    <field name="Objective-IsApproved">
      <value order="0">false</value>
    </field>
    <field name="Objective-IsPublished">
      <value order="0">true</value>
    </field>
    <field name="Objective-DatePublished">
      <value order="0">2021-05-08T09:12:07Z</value>
    </field>
    <field name="Objective-ModificationStamp">
      <value order="0">2021-05-08T09:12:07Z</value>
    </field>
    <field name="Objective-Owner">
      <value order="0">Rogers, Siobhan (ESNR - EPRA - EU Exit and Strategy)</value>
    </field>
    <field name="Objective-Path">
      <value order="0">Objective Global Folder:Business File Plan:Economy, Skills &amp; Natural Resources (ESNR):Economy, Skills &amp; Natural Resources (ESNR) - ERA - EU Exit &amp; Strategy Unit:1 - Save:Strategic Evidence:Environmental Evidence Programme:Environmental Evidence Programme - Social &amp; Scientific Research Fellowships - 2020-2022:1. Behaviour Insight Academic Research Fellow</value>
    </field>
    <field name="Objective-Parent">
      <value order="0">1. Behaviour Insight Academic Research Fellow</value>
    </field>
    <field name="Objective-State">
      <value order="0">Published</value>
    </field>
    <field name="Objective-VersionId">
      <value order="0">vA68282454</value>
    </field>
    <field name="Objective-Version">
      <value order="0">3.0</value>
    </field>
    <field name="Objective-VersionNumber">
      <value order="0">4</value>
    </field>
    <field name="Objective-VersionComment">
      <value order="0"/>
    </field>
    <field name="Objective-FileNumber">
      <value order="0">qA1416543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6a40a7983da4be5487a6c682be9c1845">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f2378dfb6c276fa498419a076e783f5b"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3423-1D54-45CB-88F1-2175F15829D9}">
  <ds:schemaRefs>
    <ds:schemaRef ds:uri="http://schemas.microsoft.com/sharepoint/v3/contenttype/forms"/>
  </ds:schemaRefs>
</ds:datastoreItem>
</file>

<file path=customXml/itemProps3.xml><?xml version="1.0" encoding="utf-8"?>
<ds:datastoreItem xmlns:ds="http://schemas.openxmlformats.org/officeDocument/2006/customXml" ds:itemID="{96A3F867-7107-4809-8EA4-99567CC3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E2DF9-393F-4E0A-8B1B-A3F7A4CA126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184F2A-1199-4A24-BE4A-7CD4FCCF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Amesbury, Joanne (ESNR - EPRA - EU Exit and Strategy)</dc:creator>
  <cp:keywords/>
  <dc:description/>
  <cp:lastModifiedBy>Rogers, Siobhan (ESNR - EPRA - EU Exit and Strategy)</cp:lastModifiedBy>
  <cp:revision>21</cp:revision>
  <dcterms:created xsi:type="dcterms:W3CDTF">2021-05-07T07:16:00Z</dcterms:created>
  <dcterms:modified xsi:type="dcterms:W3CDTF">2021-05-08T09:11:00Z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A34616092</vt:lpwstr>
  </property>
  <property fmtid="{D5CDD505-2E9C-101B-9397-08002B2CF9AE}" pid="4" name="Objective-Title">
    <vt:lpwstr>EEP Funded Fellow - Behaviour Insight and Change - May 2021 - full english version (on template)</vt:lpwstr>
  </property>
  <property fmtid="{D5CDD505-2E9C-101B-9397-08002B2CF9AE}" pid="5" name="Objective-Description">
    <vt:lpwstr/>
  </property>
  <property fmtid="{D5CDD505-2E9C-101B-9397-08002B2CF9AE}" pid="6" name="Objective-CreationStamp">
    <vt:filetime>2021-05-07T07:16:23Z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2021-05-08T09:12:07Z</vt:filetime>
  </property>
  <property fmtid="{D5CDD505-2E9C-101B-9397-08002B2CF9AE}" pid="10" name="Objective-ModificationStamp">
    <vt:filetime>2021-05-08T09:12:07Z</vt:filetime>
  </property>
  <property fmtid="{D5CDD505-2E9C-101B-9397-08002B2CF9AE}" pid="11" name="Objective-Owner">
    <vt:lpwstr>Rogers, Siobhan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Evidence:Environmental Evidence Programme:Environmental Evidence Programme - Social &amp; Scientific Research Fellowships - 2020-2022:1. Behaviour Insight Academic Research Fellow:</vt:lpwstr>
  </property>
  <property fmtid="{D5CDD505-2E9C-101B-9397-08002B2CF9AE}" pid="13" name="Objective-Parent">
    <vt:lpwstr>1. Behaviour Insight Academic Research Fellow</vt:lpwstr>
  </property>
  <property fmtid="{D5CDD505-2E9C-101B-9397-08002B2CF9AE}" pid="14" name="Objective-State">
    <vt:lpwstr>Published</vt:lpwstr>
  </property>
  <property fmtid="{D5CDD505-2E9C-101B-9397-08002B2CF9AE}" pid="15" name="Objective-VersionId">
    <vt:lpwstr>vA68282454</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